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简体" w:hAnsi="黑体" w:eastAsia="方正小标宋简体"/>
          <w:w w:val="99"/>
          <w:sz w:val="36"/>
          <w:szCs w:val="36"/>
        </w:rPr>
      </w:pPr>
      <w:r>
        <w:rPr>
          <w:rFonts w:hint="eastAsia" w:ascii="方正小标宋简体" w:hAnsi="黑体" w:eastAsia="方正小标宋简体"/>
          <w:w w:val="99"/>
          <w:sz w:val="36"/>
          <w:szCs w:val="36"/>
        </w:rPr>
        <w:t>2025年福建省首台（套）重大技术装备拟认定名单</w:t>
      </w:r>
      <w:bookmarkStart w:id="0" w:name="_GoBack"/>
      <w:bookmarkEnd w:id="0"/>
    </w:p>
    <w:tbl>
      <w:tblPr>
        <w:tblStyle w:val="4"/>
        <w:tblW w:w="138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99"/>
        <w:gridCol w:w="4137"/>
        <w:gridCol w:w="3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产品及型号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认定意见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中国机械总院集团海西（福建）分院有限公司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精密车削中心J51MSY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福建龙净环保股份有限公司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LVEP型热管协同电除尘器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福建省威诺数控有限公司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五轴立式加工中心 WN-5V260Z-AC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福建永信数控科技股份有限公司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全成型智能电脑横机YX-Q720/G24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厦门微亚智能科技股份有限公司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成品电芯外观检测机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福建泰豪海德馨汽车有限公司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HDX5320XDYC6ZQC1 燃气轮机式移动电源车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福建清航装备科技有限公司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JZ-550交叉双旋翼无人直升机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福建省江南冷却科技有限公司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扰波流闭式冷却塔 LT14×14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金旅牌8.5米纯电动公交车 XML6855JEVY0C3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福建省华隆机械有限公司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石材荒料智能柔性切片加工中心 HSQ CNC-150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福建兴翼智能装备股份有限公司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大型超低粉尘纯电动无人驾驶磨抛车 TANK-2500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福建强纶新材料股份有限公司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FTS-CL600金属聚结除油装置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厦门嘉戎技术股份有限公司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低温蒸发一体化装置（24-25t/d）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福建泉工股份有限公司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制砖系统生产线 ZN1500YD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泉州华大超硬工具科技有限公司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举升双排线可摇摆式多线切割机 HDJY3623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福建时代星云科技有限公司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Nimbus Pro 3000光储直柔智能微网充电系统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同舟纵横（厦门）流体技术有限公司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肌氨酸双极膜电渗析系统BPM00102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履带移动驰张筛筛分机设备NFS550CZ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福建华南重工机械制造有限公司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伸缩臂叉车HNT20010-4Z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福建龙净环保股份有限公司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大运量下运带式输送机 B2000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厦门锋元机器人有限公司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新能源汽车储能盒自动化焊接生产线FY08018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福建欣隆环保股份有限公司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XLH90/2-4电袋复合除尘器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福建福船一帆新能源装备制造有限公司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船用LNG燃料罐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厦门扬森数控设备有限公司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卧式镗床YSBD-130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金龙（YS920ABEVL）智能化运输设备IGV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福建亿松机械有限公司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报废汽车拆解机 YS225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福建威而特旋压科技有限公司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铲旋成形机智能制造成套设备（HAP-CX-300）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奥谱天成（厦门）光电股份有限公司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全自动共聚焦显微激光拉曼光谱成像仪 ATR8800XLS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“龙吸水”高扬程垂直下井大流量排水泵车 FLG5310TGP78Z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福建德睿工业科技集团有限公司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HPY800多缸液压圆锥破碎机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福建伊普思实业有限公司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节能型零气耗压缩热吸附式干燥机 QY-3500NLWTD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福建雪人集团股份有限公司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氨压缩机组 SAA41S-VDNV-WE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福州普洛机械制造有限公司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ZTZDX-5Z沾头自动线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福建成功机床有限公司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立式车铣中心VTL160CM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莆田市森达数控机械有限公司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高速龙门加工中心 HGM-1070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力达（中国）机电有限公司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内疏通节能静音空气压缩站JNKYZ-160/8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漳州鑫华成机械制造有限公司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热压板自动化生产线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XHC-RZ-SCX40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福建建壹真空科技有限公司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双气流双铺网芯材线 JYQL20-00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福建明鑫智能科技股份有限公司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三轴水平回转变位机及焊接工房成套设备 MX25059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中机数控科技（福建）有限公司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超大幅面激光坡口机LCF-G45300/EHF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福建坤华智能装备有限公司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光雨量自动组装测试线设备（含汽车空调控制器检测系统V1.0）KH-HGGL-GY20230001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福建玮晟机械有限公司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无机矿物基流延膜连续法生产线 WS-150-BF2400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福建麦特新铝业科技有限公司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气泡床绿色熔炼装备/MBF-JX-351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福建安麟智能科技股份有限公司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高铁站台安全门（TK-AQM-SJA-RT)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福建省马尾造船股份有限公司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3700TEU 敞口集装箱船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福建东南造船有限公司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5000马力新能源拖轮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省内首套重大技术装备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47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福清市永裕来齿轮有限公司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高精密弧齿锥齿轮数控磨齿机H-5-260-I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48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福建省睿步智能装备有限公司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非金属双头五轴加工中心 RB-F10-4057-Z08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49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宁德思客琦智能装备有限公司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上下料机械臂（锂电池生产全自动悬吊式输送设备）SKEQI-OHT-R-A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省内首台重大技术装备</w:t>
            </w:r>
          </w:p>
        </w:tc>
      </w:tr>
    </w:tbl>
    <w:p>
      <w:pPr>
        <w:spacing w:line="240" w:lineRule="auto"/>
        <w:ind w:firstLine="0" w:firstLineChars="0"/>
        <w:rPr>
          <w:rFonts w:hint="eastAsia" w:ascii="仿宋" w:hAnsi="仿宋" w:eastAsia="仿宋" w:cs="仿宋"/>
          <w:w w:val="99"/>
          <w:sz w:val="32"/>
          <w:szCs w:val="32"/>
          <w:lang w:eastAsia="zh-CN"/>
        </w:rPr>
      </w:pPr>
    </w:p>
    <w:sectPr>
      <w:footerReference r:id="rId3" w:type="default"/>
      <w:pgSz w:w="16838" w:h="11905" w:orient="landscape"/>
      <w:pgMar w:top="1803" w:right="1440" w:bottom="1803" w:left="1440" w:header="720" w:footer="720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414"/>
    <w:rsid w:val="00075B36"/>
    <w:rsid w:val="000B4AFF"/>
    <w:rsid w:val="000F0188"/>
    <w:rsid w:val="00123E02"/>
    <w:rsid w:val="00206E1F"/>
    <w:rsid w:val="00255030"/>
    <w:rsid w:val="002C40FF"/>
    <w:rsid w:val="00310DC0"/>
    <w:rsid w:val="0033525C"/>
    <w:rsid w:val="00377F32"/>
    <w:rsid w:val="004C304E"/>
    <w:rsid w:val="00554B1D"/>
    <w:rsid w:val="0059321B"/>
    <w:rsid w:val="005F7C2F"/>
    <w:rsid w:val="00687D1C"/>
    <w:rsid w:val="006A2274"/>
    <w:rsid w:val="006F3BC2"/>
    <w:rsid w:val="00711F2D"/>
    <w:rsid w:val="00726D95"/>
    <w:rsid w:val="007629AD"/>
    <w:rsid w:val="007833BF"/>
    <w:rsid w:val="007C369A"/>
    <w:rsid w:val="00811C02"/>
    <w:rsid w:val="0081315C"/>
    <w:rsid w:val="00846092"/>
    <w:rsid w:val="008B6001"/>
    <w:rsid w:val="00954F93"/>
    <w:rsid w:val="00AD4304"/>
    <w:rsid w:val="00B000E6"/>
    <w:rsid w:val="00B12F8A"/>
    <w:rsid w:val="00B14EB9"/>
    <w:rsid w:val="00BB7A5A"/>
    <w:rsid w:val="00C3646B"/>
    <w:rsid w:val="00C920B3"/>
    <w:rsid w:val="00CA2710"/>
    <w:rsid w:val="00D0241E"/>
    <w:rsid w:val="00D37261"/>
    <w:rsid w:val="00D50CD8"/>
    <w:rsid w:val="00EA26DA"/>
    <w:rsid w:val="00EA6B9E"/>
    <w:rsid w:val="00EE5B8C"/>
    <w:rsid w:val="00EF6D75"/>
    <w:rsid w:val="18F52685"/>
    <w:rsid w:val="1FEF05F7"/>
    <w:rsid w:val="1FFF5232"/>
    <w:rsid w:val="2BFFEE3B"/>
    <w:rsid w:val="369DB7D1"/>
    <w:rsid w:val="37ED0623"/>
    <w:rsid w:val="3B5984FD"/>
    <w:rsid w:val="3C37A820"/>
    <w:rsid w:val="3E55F8D9"/>
    <w:rsid w:val="3EA79CAA"/>
    <w:rsid w:val="3EDF3856"/>
    <w:rsid w:val="3FB9CE8A"/>
    <w:rsid w:val="476F9386"/>
    <w:rsid w:val="47E794DE"/>
    <w:rsid w:val="4D5BA582"/>
    <w:rsid w:val="4F54989F"/>
    <w:rsid w:val="4FF716C1"/>
    <w:rsid w:val="55FBB24E"/>
    <w:rsid w:val="59BFD0F7"/>
    <w:rsid w:val="5B639448"/>
    <w:rsid w:val="5BEC9923"/>
    <w:rsid w:val="5BEFD302"/>
    <w:rsid w:val="5F5E7AB6"/>
    <w:rsid w:val="5F75FCA8"/>
    <w:rsid w:val="5FCDB5A6"/>
    <w:rsid w:val="5FFBDCF3"/>
    <w:rsid w:val="66F62285"/>
    <w:rsid w:val="67D76E1D"/>
    <w:rsid w:val="6AADA50C"/>
    <w:rsid w:val="6F367D14"/>
    <w:rsid w:val="6FFEB09A"/>
    <w:rsid w:val="71D7A269"/>
    <w:rsid w:val="73FF876A"/>
    <w:rsid w:val="77DA9DA1"/>
    <w:rsid w:val="78CF2F43"/>
    <w:rsid w:val="78EB1074"/>
    <w:rsid w:val="7B3F7F47"/>
    <w:rsid w:val="7BBF91C7"/>
    <w:rsid w:val="7BFFDF4F"/>
    <w:rsid w:val="7D65F389"/>
    <w:rsid w:val="7DD72674"/>
    <w:rsid w:val="7DFF81D4"/>
    <w:rsid w:val="7F31E3F1"/>
    <w:rsid w:val="7FB64E27"/>
    <w:rsid w:val="7FEBCE05"/>
    <w:rsid w:val="7FF3C191"/>
    <w:rsid w:val="7FFD7854"/>
    <w:rsid w:val="8BFD0457"/>
    <w:rsid w:val="8FABB4F2"/>
    <w:rsid w:val="95564BB9"/>
    <w:rsid w:val="95FADAB2"/>
    <w:rsid w:val="99FE3F4D"/>
    <w:rsid w:val="9D7DA154"/>
    <w:rsid w:val="AEFEE6DF"/>
    <w:rsid w:val="B37DB43E"/>
    <w:rsid w:val="BEFF9B4E"/>
    <w:rsid w:val="BF5F1080"/>
    <w:rsid w:val="BFFBB421"/>
    <w:rsid w:val="C9B7B32A"/>
    <w:rsid w:val="CF365AD1"/>
    <w:rsid w:val="CFFFACF2"/>
    <w:rsid w:val="D67D8552"/>
    <w:rsid w:val="D77D7B5F"/>
    <w:rsid w:val="D7D75E3E"/>
    <w:rsid w:val="DDCED98B"/>
    <w:rsid w:val="DFBF55E1"/>
    <w:rsid w:val="DFDB507C"/>
    <w:rsid w:val="DFF900BE"/>
    <w:rsid w:val="DFFB4031"/>
    <w:rsid w:val="E7E78A87"/>
    <w:rsid w:val="EB7F431D"/>
    <w:rsid w:val="ED5DE7E1"/>
    <w:rsid w:val="ED6F7973"/>
    <w:rsid w:val="ED770FFC"/>
    <w:rsid w:val="F1C7A579"/>
    <w:rsid w:val="F21587E8"/>
    <w:rsid w:val="F3AFA60E"/>
    <w:rsid w:val="F3EEAE90"/>
    <w:rsid w:val="F3FF69FA"/>
    <w:rsid w:val="F5AD6F40"/>
    <w:rsid w:val="F5CF9DAC"/>
    <w:rsid w:val="F77DC64C"/>
    <w:rsid w:val="F7F33A88"/>
    <w:rsid w:val="F7FDF434"/>
    <w:rsid w:val="F87F8024"/>
    <w:rsid w:val="FAEF8454"/>
    <w:rsid w:val="FBFFE1B1"/>
    <w:rsid w:val="FDFF9507"/>
    <w:rsid w:val="FF5B2E8C"/>
    <w:rsid w:val="FF7FAC00"/>
    <w:rsid w:val="FF9F72C3"/>
    <w:rsid w:val="FFF7D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默认段落字体 Para Char Char Char Char Char Char Char"/>
    <w:basedOn w:val="1"/>
    <w:link w:val="5"/>
    <w:qFormat/>
    <w:uiPriority w:val="0"/>
    <w:rPr>
      <w:rFonts w:ascii="Tahoma" w:hAnsi="Tahoma"/>
      <w:sz w:val="24"/>
      <w:szCs w:val="20"/>
    </w:rPr>
  </w:style>
  <w:style w:type="character" w:styleId="7">
    <w:name w:val="page number"/>
    <w:basedOn w:val="5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ascii="等线" w:hAnsi="等线" w:cs="宋体"/>
      <w:kern w:val="0"/>
      <w:szCs w:val="21"/>
    </w:rPr>
  </w:style>
  <w:style w:type="character" w:customStyle="1" w:styleId="9">
    <w:name w:val="text10"/>
    <w:basedOn w:val="5"/>
    <w:qFormat/>
    <w:uiPriority w:val="0"/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6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2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1521</Words>
  <Characters>8672</Characters>
  <Lines>72</Lines>
  <Paragraphs>20</Paragraphs>
  <TotalTime>6</TotalTime>
  <ScaleCrop>false</ScaleCrop>
  <LinksUpToDate>false</LinksUpToDate>
  <CharactersWithSpaces>10173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2020-12-25T06:59:00Z</dcterms:created>
  <dc:creator>undefined</dc:creator>
  <cp:lastModifiedBy>王晓斌</cp:lastModifiedBy>
  <cp:lastPrinted>2026-03-06T07:33:00Z</cp:lastPrinted>
  <dcterms:modified xsi:type="dcterms:W3CDTF">2026-03-09T15:12:11Z</dcterms:modified>
  <dc:title>2019年福建省智能制造试点示范企业与样板工厂（车间）项目评审工作汇报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559010DCBD1BEC4FA737A5696237AE3B</vt:lpwstr>
  </property>
</Properties>
</file>