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19589">
      <w:pPr>
        <w:autoSpaceDE w:val="0"/>
        <w:spacing w:line="560" w:lineRule="exact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>附件1</w:t>
      </w:r>
    </w:p>
    <w:p w14:paraId="2A4246F0">
      <w:pPr>
        <w:autoSpaceDE w:val="0"/>
        <w:spacing w:line="560" w:lineRule="exact"/>
        <w:jc w:val="center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/>
          <w:kern w:val="0"/>
          <w:sz w:val="32"/>
          <w:szCs w:val="32"/>
        </w:rPr>
        <w:t xml:space="preserve"> </w:t>
      </w:r>
    </w:p>
    <w:p w14:paraId="377A862A">
      <w:pPr>
        <w:autoSpaceDE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第五届福品博览会福建工艺美术展销活动</w:t>
      </w:r>
    </w:p>
    <w:p w14:paraId="1E810DC8">
      <w:pPr>
        <w:autoSpaceDE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场地布置和宣传项目采购内容及要求</w:t>
      </w:r>
    </w:p>
    <w:p w14:paraId="7E9CAE90">
      <w:pPr>
        <w:autoSpaceDE w:val="0"/>
        <w:spacing w:line="56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</w:p>
    <w:p w14:paraId="0C7D4B45">
      <w:pPr>
        <w:pStyle w:val="5"/>
        <w:widowControl/>
        <w:autoSpaceDE w:val="0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/>
          <w:kern w:val="2"/>
          <w:sz w:val="32"/>
          <w:szCs w:val="32"/>
        </w:rPr>
      </w:pPr>
      <w:r>
        <w:rPr>
          <w:rFonts w:hint="eastAsia" w:ascii="黑体" w:hAnsi="黑体" w:eastAsia="黑体"/>
          <w:kern w:val="2"/>
          <w:sz w:val="32"/>
          <w:szCs w:val="32"/>
        </w:rPr>
        <w:t>一、项目概况</w:t>
      </w:r>
    </w:p>
    <w:p w14:paraId="73D96525">
      <w:pPr>
        <w:autoSpaceDE w:val="0"/>
        <w:spacing w:line="560" w:lineRule="exact"/>
        <w:jc w:val="center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第五届福品博览会福建工艺美术展销活动场地布置</w:t>
      </w:r>
    </w:p>
    <w:p w14:paraId="3557BE38">
      <w:pPr>
        <w:autoSpaceDE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和宣传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项目，预算35万元。</w:t>
      </w:r>
    </w:p>
    <w:p w14:paraId="3CAFAB54">
      <w:pPr>
        <w:pStyle w:val="5"/>
        <w:widowControl/>
        <w:autoSpaceDE w:val="0"/>
        <w:spacing w:before="0" w:beforeAutospacing="0" w:after="0" w:afterAutospacing="0" w:line="560" w:lineRule="exact"/>
        <w:ind w:firstLine="640" w:firstLineChars="200"/>
        <w:jc w:val="both"/>
        <w:rPr>
          <w:rFonts w:ascii="宋体" w:hAnsi="宋体"/>
          <w:b/>
          <w:bCs/>
          <w:color w:val="333333"/>
          <w:sz w:val="32"/>
          <w:szCs w:val="32"/>
          <w:shd w:val="clear" w:color="auto" w:fill="FFFFFF"/>
        </w:rPr>
      </w:pPr>
      <w:r>
        <w:rPr>
          <w:rFonts w:hint="eastAsia" w:ascii="黑体" w:hAnsi="黑体" w:eastAsia="黑体"/>
          <w:kern w:val="2"/>
          <w:sz w:val="32"/>
          <w:szCs w:val="32"/>
        </w:rPr>
        <w:t>二、项目建设时间地点</w:t>
      </w:r>
    </w:p>
    <w:p w14:paraId="2BFDB59E">
      <w:pPr>
        <w:pStyle w:val="5"/>
        <w:widowControl/>
        <w:autoSpaceDE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时间：2026年11月11日至11月16日</w:t>
      </w:r>
    </w:p>
    <w:p w14:paraId="244FBE02">
      <w:pPr>
        <w:pStyle w:val="5"/>
        <w:widowControl/>
        <w:autoSpaceDE w:val="0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地点：福州海峡国际会展中心2号馆</w:t>
      </w:r>
    </w:p>
    <w:p w14:paraId="7E97CAEB">
      <w:pPr>
        <w:pStyle w:val="5"/>
        <w:widowControl/>
        <w:autoSpaceDE w:val="0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/>
          <w:kern w:val="2"/>
          <w:sz w:val="32"/>
          <w:szCs w:val="32"/>
        </w:rPr>
      </w:pPr>
      <w:r>
        <w:rPr>
          <w:rFonts w:hint="eastAsia" w:ascii="黑体" w:hAnsi="黑体" w:eastAsia="黑体"/>
          <w:kern w:val="2"/>
          <w:sz w:val="32"/>
          <w:szCs w:val="32"/>
        </w:rPr>
        <w:t>三、服务内容</w:t>
      </w:r>
    </w:p>
    <w:p w14:paraId="25EC5663">
      <w:pPr>
        <w:pStyle w:val="5"/>
        <w:widowControl/>
        <w:autoSpaceDE w:val="0"/>
        <w:spacing w:before="0" w:beforeAutospacing="0" w:after="0" w:afterAutospacing="0" w:line="560" w:lineRule="exact"/>
        <w:ind w:firstLine="620" w:firstLineChars="200"/>
        <w:jc w:val="both"/>
        <w:rPr>
          <w:rFonts w:hint="eastAsia" w:ascii="仿宋_GB2312" w:hAnsi="仿宋_GB2312" w:eastAsia="仿宋_GB2312" w:cs="仿宋_GB2312"/>
          <w:w w:val="97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7"/>
          <w:kern w:val="2"/>
          <w:sz w:val="32"/>
          <w:szCs w:val="32"/>
        </w:rPr>
        <w:t>搭建布置活动场所（约800平方米），做好活动宣传。具体内容如下：</w:t>
      </w:r>
    </w:p>
    <w:p w14:paraId="2117050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1.在保障安全的前提下，在福建工艺美术展销活动场地搭建太空架，做软装布置，配置充足光源，制作2组发光字馆标，铺设地毯等。</w:t>
      </w:r>
    </w:p>
    <w:p w14:paraId="4C8585D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2.展销区（400㎡）：</w:t>
      </w:r>
      <w:r>
        <w:rPr>
          <w:rFonts w:hint="eastAsia" w:ascii="仿宋_GB2312" w:hAnsi="仿宋_GB2312" w:eastAsia="仿宋_GB2312" w:cs="仿宋_GB2312"/>
          <w:sz w:val="32"/>
          <w:szCs w:val="32"/>
        </w:rPr>
        <w:t>打造40个展销空间，摆放80个层架展销柜、40张条桌和80张座椅。邀请省内约40家工美企业入驻，销售福建工美精品日用品。</w:t>
      </w:r>
    </w:p>
    <w:p w14:paraId="44BDCFBD">
      <w:pPr>
        <w:pStyle w:val="2"/>
        <w:spacing w:line="560" w:lineRule="exact"/>
        <w:ind w:firstLine="652"/>
        <w:rPr>
          <w:rFonts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  <w:lang w:eastAsia="zh-CN"/>
        </w:rPr>
        <w:t>3.精品展示区（200㎡）：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摆放独立展柜（或展台）约30个，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开展福建工艺美术精品展，集中展示我省工艺美术精品。</w:t>
      </w:r>
    </w:p>
    <w:p w14:paraId="6F077C4F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4.技艺体验区（100㎡）：</w:t>
      </w:r>
      <w:r>
        <w:rPr>
          <w:rFonts w:hint="eastAsia" w:ascii="仿宋_GB2312" w:hAnsi="仿宋_GB2312" w:eastAsia="仿宋_GB2312" w:cs="仿宋_GB2312"/>
          <w:sz w:val="32"/>
          <w:szCs w:val="32"/>
        </w:rPr>
        <w:t>打造</w:t>
      </w:r>
      <w:r>
        <w:rPr>
          <w:rFonts w:hint="default" w:ascii="仿宋_GB2312" w:hAnsi="仿宋_GB2312" w:eastAsia="仿宋_GB2312" w:cs="仿宋_GB2312"/>
          <w:sz w:val="32"/>
          <w:szCs w:val="32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处技艺体验空间，每个空间配备1张工作台（桌面不小于2.4*1.2m，含桌布）、6把座椅、1个技艺宣传背景板。</w:t>
      </w:r>
    </w:p>
    <w:p w14:paraId="0434B76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kern w:val="0"/>
          <w:sz w:val="32"/>
          <w:szCs w:val="32"/>
        </w:rPr>
        <w:t>5.商务洽谈区（100㎡）：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打造相对独立的茶歇空间</w:t>
      </w:r>
      <w:r>
        <w:rPr>
          <w:rFonts w:hint="eastAsia" w:ascii="仿宋_GB2312" w:hAnsi="仿宋_GB2312" w:eastAsia="仿宋_GB2312" w:cs="仿宋_GB2312"/>
          <w:sz w:val="32"/>
          <w:szCs w:val="32"/>
        </w:rPr>
        <w:t>2处，配备茶桌、椅子及相关物料，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 xml:space="preserve">满足供需双方商务洽谈需求。 </w:t>
      </w:r>
    </w:p>
    <w:p w14:paraId="6E5328D1">
      <w:pPr>
        <w:widowControl/>
        <w:shd w:val="clear" w:color="auto" w:fill="FFFFFF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6.制作30个独立展柜，规格75*75*210cm（长*宽*高）。展柜结构分三部分，底层做双开门封闭式橱柜（高约90cm），中层做玻璃材质展示窗（高约110cm），最高层做灯架（高约10cm），安装4盏LED射灯。</w:t>
      </w:r>
    </w:p>
    <w:p w14:paraId="3D02FA6E">
      <w:pPr>
        <w:widowControl/>
        <w:shd w:val="clear" w:color="auto" w:fill="FFFFFF"/>
        <w:spacing w:line="56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7.制作的30个独立展柜于11月12日在福州海峡国际会展中心2号馆福建工艺美术展销场地交付使用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。待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展会结束后，展柜运至福州市区指定地点安装使用。</w:t>
      </w:r>
    </w:p>
    <w:p w14:paraId="2F4EFBA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8.在展销场地派驻2名保安人员24小时值守，保障展品安全。派驻1名保洁人员，负责展会开馆时段（每天约10小时）展区保洁工作。</w:t>
      </w:r>
    </w:p>
    <w:p w14:paraId="4F44D384">
      <w:pPr>
        <w:autoSpaceDE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9.对活动进行宣传报道，拍摄视频2条、撰写推文3篇。</w:t>
      </w:r>
    </w:p>
    <w:p w14:paraId="5284C67D">
      <w:pPr>
        <w:autoSpaceDE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10.其他需要临时新增的事项。</w:t>
      </w:r>
    </w:p>
    <w:p w14:paraId="10D58E8B">
      <w:pPr>
        <w:pStyle w:val="5"/>
        <w:widowControl/>
        <w:autoSpaceDE w:val="0"/>
        <w:spacing w:before="0" w:beforeAutospacing="0" w:after="0" w:afterAutospacing="0" w:line="560" w:lineRule="exact"/>
        <w:ind w:firstLine="640" w:firstLineChars="200"/>
        <w:jc w:val="both"/>
        <w:rPr>
          <w:rFonts w:ascii="黑体" w:hAnsi="黑体" w:eastAsia="黑体"/>
          <w:kern w:val="2"/>
          <w:sz w:val="32"/>
          <w:szCs w:val="32"/>
        </w:rPr>
      </w:pPr>
      <w:r>
        <w:rPr>
          <w:rFonts w:hint="eastAsia" w:ascii="黑体" w:hAnsi="黑体" w:eastAsia="黑体"/>
          <w:kern w:val="2"/>
          <w:sz w:val="32"/>
          <w:szCs w:val="32"/>
        </w:rPr>
        <w:t>四、具体要求</w:t>
      </w:r>
    </w:p>
    <w:p w14:paraId="6167C296">
      <w:pPr>
        <w:autoSpaceDE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1.供应商具有独立法人资格，且符合《中华人民共和国政府采购法》第二十二条规定条件。</w:t>
      </w:r>
    </w:p>
    <w:p w14:paraId="59D47A7F">
      <w:pPr>
        <w:autoSpaceDE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2.具有设计及施工相关资质，承接过同类型展会搭建布置、活动宣传工作3次（含3次）以上。</w:t>
      </w:r>
    </w:p>
    <w:p w14:paraId="310570BC">
      <w:pPr>
        <w:autoSpaceDE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3.搭建布置设计新颖、美观大方、制作精良，搭建采用绿色环保材料。</w:t>
      </w:r>
    </w:p>
    <w:p w14:paraId="6A676F8C">
      <w:pPr>
        <w:autoSpaceDE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4.展馆搭建特装、活动宣传获得采购商满意度测评优秀评价5次（含5次）以上。</w:t>
      </w:r>
    </w:p>
    <w:p w14:paraId="3A9ED64B">
      <w:pPr>
        <w:widowControl/>
        <w:shd w:val="clear" w:color="auto" w:fill="FFFFFF"/>
        <w:autoSpaceDE w:val="0"/>
        <w:spacing w:before="0"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5.活动宣传需覆盖福建发布、海博TV、微博、抖音、小红书等主流平台中的5个以上。</w:t>
      </w:r>
    </w:p>
    <w:p w14:paraId="45317BFD">
      <w:pPr>
        <w:autoSpaceDE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6.供应商配合态度积极，响应速度快。</w:t>
      </w:r>
    </w:p>
    <w:p w14:paraId="3AD476BA">
      <w:pPr>
        <w:autoSpaceDE w:val="0"/>
        <w:spacing w:line="56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五、项目经费预算及支付方式</w:t>
      </w:r>
    </w:p>
    <w:p w14:paraId="214D464F">
      <w:pPr>
        <w:autoSpaceDE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项目经费预算35万元（不含35万元），按合同约定金额待项目完成采购方收到正式发票后15天内一次性支付。</w:t>
      </w:r>
    </w:p>
    <w:p w14:paraId="4144F30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8DB"/>
    <w:rsid w:val="001A5C5D"/>
    <w:rsid w:val="003218DB"/>
    <w:rsid w:val="004A7B06"/>
    <w:rsid w:val="005308B4"/>
    <w:rsid w:val="00732FC0"/>
    <w:rsid w:val="007D7364"/>
    <w:rsid w:val="008E70C7"/>
    <w:rsid w:val="00AD43F9"/>
    <w:rsid w:val="00C3775B"/>
    <w:rsid w:val="00D168C0"/>
    <w:rsid w:val="1BDFFCC5"/>
    <w:rsid w:val="3E56A55A"/>
    <w:rsid w:val="63A0023F"/>
    <w:rsid w:val="679D158D"/>
    <w:rsid w:val="795A693D"/>
    <w:rsid w:val="DC7FB964"/>
    <w:rsid w:val="F6ABA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semiHidden/>
    <w:qFormat/>
    <w:uiPriority w:val="0"/>
    <w:pPr>
      <w:spacing w:line="580" w:lineRule="exact"/>
    </w:pPr>
    <w:rPr>
      <w:rFonts w:ascii="仿宋" w:hAnsi="仿宋" w:eastAsia="仿宋" w:cs="仿宋"/>
      <w:sz w:val="31"/>
      <w:szCs w:val="31"/>
      <w:lang w:eastAsia="en-US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4"/>
    </w:rPr>
  </w:style>
  <w:style w:type="table" w:styleId="7">
    <w:name w:val="Table Grid"/>
    <w:basedOn w:val="6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正文文本 Char"/>
    <w:basedOn w:val="8"/>
    <w:link w:val="2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customStyle="1" w:styleId="13">
    <w:name w:val="Char"/>
    <w:basedOn w:val="1"/>
    <w:qFormat/>
    <w:uiPriority w:val="0"/>
    <w:pPr>
      <w:spacing w:line="580" w:lineRule="exact"/>
    </w:pPr>
    <w:rPr>
      <w:rFonts w:ascii="Times New Roman" w:hAnsi="Times New Roman" w:eastAsia="仿宋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2486</Words>
  <Characters>2638</Characters>
  <Lines>19</Lines>
  <Paragraphs>5</Paragraphs>
  <TotalTime>52</TotalTime>
  <ScaleCrop>false</ScaleCrop>
  <LinksUpToDate>false</LinksUpToDate>
  <CharactersWithSpaces>2686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2026-09-29T07:37:00Z</dcterms:created>
  <dc:creator>admin</dc:creator>
  <cp:lastModifiedBy>陈一墩</cp:lastModifiedBy>
  <cp:lastPrinted>2026-09-30T10:20:00Z</cp:lastPrinted>
  <dcterms:modified xsi:type="dcterms:W3CDTF">2026-09-30T02:46:41Z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66DEF14343BB89626C72BC6A39C67DD7_43</vt:lpwstr>
  </property>
  <property fmtid="{D5CDD505-2E9C-101B-9397-08002B2CF9AE}" pid="4" name="KSOTemplateDocerSaveRecord">
    <vt:lpwstr>eyJoZGlkIjoiZmZjNGNmYTc1Mjg1MDY4YmExOGVhMTg0OGUyNWJjZTEiLCJ1c2VySWQiOiI1MDA3MTMyMTkifQ==</vt:lpwstr>
  </property>
</Properties>
</file>