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spacing w:line="570" w:lineRule="exact"/>
        <w:jc w:val="center"/>
        <w:rPr>
          <w:rFonts w:hint="eastAsia" w:ascii="方正小标宋简体" w:hAnsi="宋体" w:eastAsia="方正小标宋简体"/>
          <w:bCs/>
          <w:sz w:val="32"/>
          <w:szCs w:val="32"/>
        </w:rPr>
      </w:pPr>
    </w:p>
    <w:p>
      <w:pPr>
        <w:spacing w:line="570" w:lineRule="exact"/>
        <w:jc w:val="center"/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福建省工业和信息化厅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2026年福建省第二期专精特新“小巨人”企业高级经营管理人才培训服务采购项目</w:t>
      </w:r>
      <w:r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报价单</w:t>
      </w:r>
    </w:p>
    <w:p>
      <w:pPr>
        <w:spacing w:line="580" w:lineRule="exact"/>
        <w:rPr>
          <w:rFonts w:ascii="方正小标宋简体" w:hAnsi="方正小标宋简体" w:eastAsia="方正小标宋简体" w:cs="方正小标宋简体"/>
          <w:b/>
          <w:sz w:val="32"/>
          <w:szCs w:val="32"/>
        </w:rPr>
      </w:pPr>
    </w:p>
    <w:p>
      <w:pPr>
        <w:spacing w:line="680" w:lineRule="exact"/>
        <w:rPr>
          <w:rFonts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 xml:space="preserve">                                      </w:t>
      </w:r>
      <w:r>
        <w:rPr>
          <w:rFonts w:ascii="方正小标宋简体" w:hAnsi="方正小标宋简体" w:eastAsia="方正小标宋简体" w:cs="方正小标宋简体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年    月    日</w:t>
      </w:r>
    </w:p>
    <w:p>
      <w:pPr>
        <w:spacing w:line="680" w:lineRule="exact"/>
        <w:rPr>
          <w:rFonts w:ascii="仿宋_GB2312" w:hAnsi="仿宋_GB2312" w:eastAsia="仿宋_GB2312" w:cs="仿宋_GB2312"/>
          <w:color w:val="000000"/>
          <w:sz w:val="27"/>
          <w:szCs w:val="27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报价供应商：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（盖章）                                            </w:t>
      </w:r>
    </w:p>
    <w:p>
      <w:pPr>
        <w:spacing w:line="680" w:lineRule="exact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</w:p>
    <w:p>
      <w:pPr>
        <w:spacing w:line="680" w:lineRule="exact"/>
        <w:rPr>
          <w:rFonts w:ascii="仿宋_GB2312" w:hAnsi="仿宋_GB2312" w:eastAsia="仿宋_GB2312" w:cs="仿宋_GB2312"/>
          <w:color w:val="000000"/>
          <w:sz w:val="27"/>
          <w:szCs w:val="27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联系方式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                         </w:t>
      </w:r>
    </w:p>
    <w:tbl>
      <w:tblPr>
        <w:tblStyle w:val="2"/>
        <w:tblpPr w:leftFromText="180" w:rightFromText="180" w:vertAnchor="text" w:horzAnchor="page" w:tblpX="1768" w:tblpY="516"/>
        <w:tblOverlap w:val="never"/>
        <w:tblW w:w="86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950"/>
        <w:gridCol w:w="1282"/>
        <w:gridCol w:w="1473"/>
        <w:gridCol w:w="1546"/>
        <w:gridCol w:w="14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9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序号 </w:t>
            </w:r>
          </w:p>
        </w:tc>
        <w:tc>
          <w:tcPr>
            <w:tcW w:w="1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服务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名称 </w:t>
            </w:r>
          </w:p>
        </w:tc>
        <w:tc>
          <w:tcPr>
            <w:tcW w:w="1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数量 </w:t>
            </w:r>
          </w:p>
        </w:tc>
        <w:tc>
          <w:tcPr>
            <w:tcW w:w="14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单位 </w:t>
            </w:r>
          </w:p>
        </w:tc>
        <w:tc>
          <w:tcPr>
            <w:tcW w:w="15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价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（元） </w:t>
            </w:r>
          </w:p>
        </w:tc>
        <w:tc>
          <w:tcPr>
            <w:tcW w:w="14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最高限价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（元）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1</w:t>
            </w:r>
          </w:p>
        </w:tc>
        <w:tc>
          <w:tcPr>
            <w:tcW w:w="1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45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福建省工业和信息化厅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2026年福建省第二期专精特新“小巨人”企业高级经营管理人才培训服务采购项目</w:t>
            </w:r>
          </w:p>
          <w:p>
            <w:pPr>
              <w:autoSpaceDE w:val="0"/>
              <w:autoSpaceDN w:val="0"/>
              <w:spacing w:line="58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  <w:tc>
          <w:tcPr>
            <w:tcW w:w="1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4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 </w:t>
            </w:r>
          </w:p>
        </w:tc>
        <w:tc>
          <w:tcPr>
            <w:tcW w:w="15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  <w:t>60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0000 </w:t>
            </w:r>
          </w:p>
        </w:tc>
      </w:tr>
    </w:tbl>
    <w:p>
      <w:pPr>
        <w:spacing w:line="580" w:lineRule="exact"/>
        <w:ind w:firstLine="540" w:firstLineChars="200"/>
        <w:rPr>
          <w:rFonts w:ascii="仿宋_GB2312" w:hAnsi="仿宋_GB2312" w:eastAsia="仿宋_GB2312" w:cs="仿宋_GB2312"/>
          <w:color w:val="000000"/>
          <w:sz w:val="27"/>
          <w:szCs w:val="27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7"/>
          <w:szCs w:val="27"/>
        </w:rPr>
        <w:t>备注：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lang w:val="en-US" w:eastAsia="zh-CN"/>
        </w:rPr>
        <w:t>报价总价超过600000元的视为无效报价。</w:t>
      </w:r>
    </w:p>
    <w:p/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7DD9CBA6"/>
    <w:rsid w:val="FF6D852C"/>
    <w:rsid w:val="FFDF172E"/>
    <w:rsid w:val="FFF7C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2024-07-04T09:54:00Z</dcterms:created>
  <dc:creator>Administrator</dc:creator>
  <cp:lastModifiedBy>吴京</cp:lastModifiedBy>
  <cp:lastPrinted>2024-07-04T02:53:00Z</cp:lastPrinted>
  <dcterms:modified xsi:type="dcterms:W3CDTF">2026-08-31T11:02:11Z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64055DE027784D1180CC8993AAE8D186_11</vt:lpwstr>
  </property>
</Properties>
</file>