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B5EDA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4F0B6F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CC07CE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厅网站运维服务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具体要求</w:t>
      </w:r>
    </w:p>
    <w:bookmarkEnd w:id="0"/>
    <w:p w14:paraId="7D79262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870"/>
        <w:gridCol w:w="1935"/>
        <w:gridCol w:w="3375"/>
        <w:gridCol w:w="1155"/>
        <w:gridCol w:w="1065"/>
      </w:tblGrid>
      <w:tr w14:paraId="4DC4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shd w:val="clear" w:color="auto" w:fill="D9D9D9"/>
            <w:noWrap w:val="0"/>
            <w:vAlign w:val="center"/>
          </w:tcPr>
          <w:p w14:paraId="2F73C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0" w:type="dxa"/>
            <w:shd w:val="clear" w:color="auto" w:fill="D9D9D9"/>
            <w:noWrap w:val="0"/>
            <w:vAlign w:val="center"/>
          </w:tcPr>
          <w:p w14:paraId="7796D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935" w:type="dxa"/>
            <w:shd w:val="clear" w:color="auto" w:fill="D9D9D9"/>
            <w:noWrap w:val="0"/>
            <w:vAlign w:val="center"/>
          </w:tcPr>
          <w:p w14:paraId="52E4C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子项目</w:t>
            </w:r>
          </w:p>
        </w:tc>
        <w:tc>
          <w:tcPr>
            <w:tcW w:w="3375" w:type="dxa"/>
            <w:shd w:val="clear" w:color="auto" w:fill="D9D9D9"/>
            <w:noWrap w:val="0"/>
            <w:vAlign w:val="center"/>
          </w:tcPr>
          <w:p w14:paraId="420C9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1155" w:type="dxa"/>
            <w:shd w:val="clear" w:color="auto" w:fill="D9D9D9"/>
            <w:noWrap w:val="0"/>
            <w:vAlign w:val="center"/>
          </w:tcPr>
          <w:p w14:paraId="4D25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65" w:type="dxa"/>
            <w:shd w:val="clear" w:color="auto" w:fill="D9D9D9"/>
            <w:noWrap w:val="0"/>
            <w:vAlign w:val="center"/>
          </w:tcPr>
          <w:p w14:paraId="7104C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时限</w:t>
            </w:r>
          </w:p>
        </w:tc>
      </w:tr>
      <w:tr w14:paraId="23192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 w14:paraId="3180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09C7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界面调整</w:t>
            </w:r>
          </w:p>
        </w:tc>
        <w:tc>
          <w:tcPr>
            <w:tcW w:w="1935" w:type="dxa"/>
            <w:noWrap w:val="0"/>
            <w:vAlign w:val="center"/>
          </w:tcPr>
          <w:p w14:paraId="7D339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网站首页、一级页面中的局部模块重新设计调整</w:t>
            </w:r>
          </w:p>
        </w:tc>
        <w:tc>
          <w:tcPr>
            <w:tcW w:w="3375" w:type="dxa"/>
            <w:noWrap w:val="0"/>
            <w:vAlign w:val="center"/>
          </w:tcPr>
          <w:p w14:paraId="395A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不改变网站页面整体风格和布局的情况下，对网站首页、一级页面中局部内容重新设计调整（如首页页面中信息公开、网上办事和互动交流展示模块的展示设计调整）</w:t>
            </w:r>
          </w:p>
        </w:tc>
        <w:tc>
          <w:tcPr>
            <w:tcW w:w="1155" w:type="dxa"/>
            <w:noWrap w:val="0"/>
            <w:vAlign w:val="center"/>
          </w:tcPr>
          <w:p w14:paraId="6FCF5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6次</w:t>
            </w:r>
          </w:p>
        </w:tc>
        <w:tc>
          <w:tcPr>
            <w:tcW w:w="1065" w:type="dxa"/>
            <w:noWrap w:val="0"/>
            <w:vAlign w:val="center"/>
          </w:tcPr>
          <w:p w14:paraId="03AA8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6F8BC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23F0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2D2C6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29831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3B825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网页特殊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制作（通知、声明等）</w:t>
            </w:r>
          </w:p>
        </w:tc>
        <w:tc>
          <w:tcPr>
            <w:tcW w:w="3375" w:type="dxa"/>
            <w:noWrap w:val="0"/>
            <w:vAlign w:val="center"/>
          </w:tcPr>
          <w:p w14:paraId="17DBE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网站横幅/背景图/飘窗/对联效果/头部flash /按钮/图标制作</w:t>
            </w:r>
          </w:p>
        </w:tc>
        <w:tc>
          <w:tcPr>
            <w:tcW w:w="1155" w:type="dxa"/>
            <w:noWrap w:val="0"/>
            <w:vAlign w:val="center"/>
          </w:tcPr>
          <w:p w14:paraId="7845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 w14:paraId="50A0C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08936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3DF3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13CF1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5079E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04EC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网站前端功能界面调整</w:t>
            </w:r>
          </w:p>
        </w:tc>
        <w:tc>
          <w:tcPr>
            <w:tcW w:w="3375" w:type="dxa"/>
            <w:noWrap w:val="0"/>
            <w:vAlign w:val="center"/>
          </w:tcPr>
          <w:p w14:paraId="0C35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在线咨询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、查询类功能字段、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网上互动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、在线访谈、网站检索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功能调整</w:t>
            </w:r>
          </w:p>
        </w:tc>
        <w:tc>
          <w:tcPr>
            <w:tcW w:w="1155" w:type="dxa"/>
            <w:noWrap w:val="0"/>
            <w:vAlign w:val="center"/>
          </w:tcPr>
          <w:p w14:paraId="4B7BE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 w14:paraId="36645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64CC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40D8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 w14:paraId="2E551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72B7B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内容维护</w:t>
            </w:r>
          </w:p>
        </w:tc>
        <w:tc>
          <w:tcPr>
            <w:tcW w:w="1935" w:type="dxa"/>
            <w:noWrap w:val="0"/>
            <w:vAlign w:val="center"/>
          </w:tcPr>
          <w:p w14:paraId="76F60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栏目、文档的批量调整、处理</w:t>
            </w:r>
          </w:p>
        </w:tc>
        <w:tc>
          <w:tcPr>
            <w:tcW w:w="3375" w:type="dxa"/>
            <w:noWrap w:val="0"/>
            <w:vAlign w:val="center"/>
          </w:tcPr>
          <w:p w14:paraId="37BA0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网站前端栏目、文档顺序的批量调整；含指定敏感信息文档批量处理；WORD文档的批量导入；页面显示问题的批量处理</w:t>
            </w:r>
          </w:p>
        </w:tc>
        <w:tc>
          <w:tcPr>
            <w:tcW w:w="1155" w:type="dxa"/>
            <w:noWrap w:val="0"/>
            <w:vAlign w:val="center"/>
          </w:tcPr>
          <w:p w14:paraId="33F16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 w14:paraId="0BDC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1D561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0C99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2FA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1CA5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2AA9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协助进行特殊文档录入发布</w:t>
            </w:r>
          </w:p>
        </w:tc>
        <w:tc>
          <w:tcPr>
            <w:tcW w:w="3375" w:type="dxa"/>
            <w:noWrap w:val="0"/>
            <w:vAlign w:val="center"/>
          </w:tcPr>
          <w:p w14:paraId="2C16E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对格式复杂的文档编辑发布和特大附件上传</w:t>
            </w:r>
          </w:p>
        </w:tc>
        <w:tc>
          <w:tcPr>
            <w:tcW w:w="1155" w:type="dxa"/>
            <w:noWrap w:val="0"/>
            <w:vAlign w:val="center"/>
          </w:tcPr>
          <w:p w14:paraId="2B78E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20篇</w:t>
            </w:r>
          </w:p>
        </w:tc>
        <w:tc>
          <w:tcPr>
            <w:tcW w:w="1065" w:type="dxa"/>
            <w:noWrap w:val="0"/>
            <w:vAlign w:val="center"/>
          </w:tcPr>
          <w:p w14:paraId="3A268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 w14:paraId="4D32D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5E08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33EFF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75C80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32FC2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音视频处理</w:t>
            </w:r>
          </w:p>
        </w:tc>
        <w:tc>
          <w:tcPr>
            <w:tcW w:w="3375" w:type="dxa"/>
            <w:noWrap w:val="0"/>
            <w:vAlign w:val="center"/>
          </w:tcPr>
          <w:p w14:paraId="5CCD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音视频文件转码和上传</w:t>
            </w:r>
          </w:p>
        </w:tc>
        <w:tc>
          <w:tcPr>
            <w:tcW w:w="1155" w:type="dxa"/>
            <w:noWrap w:val="0"/>
            <w:vAlign w:val="center"/>
          </w:tcPr>
          <w:p w14:paraId="017E9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20个</w:t>
            </w:r>
          </w:p>
        </w:tc>
        <w:tc>
          <w:tcPr>
            <w:tcW w:w="1065" w:type="dxa"/>
            <w:noWrap w:val="0"/>
            <w:vAlign w:val="center"/>
          </w:tcPr>
          <w:p w14:paraId="2F82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 w14:paraId="061DC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1B8E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39DD9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624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66A5A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图片处理</w:t>
            </w:r>
          </w:p>
        </w:tc>
        <w:tc>
          <w:tcPr>
            <w:tcW w:w="3375" w:type="dxa"/>
            <w:noWrap w:val="0"/>
            <w:vAlign w:val="center"/>
          </w:tcPr>
          <w:p w14:paraId="2A80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根据提供的图片进行美化处理</w:t>
            </w:r>
          </w:p>
        </w:tc>
        <w:tc>
          <w:tcPr>
            <w:tcW w:w="1155" w:type="dxa"/>
            <w:noWrap w:val="0"/>
            <w:vAlign w:val="center"/>
          </w:tcPr>
          <w:p w14:paraId="551A6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 w14:paraId="1A4A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 w14:paraId="0661F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3C11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4F750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119D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00B30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信息（内容）抓取</w:t>
            </w:r>
          </w:p>
        </w:tc>
        <w:tc>
          <w:tcPr>
            <w:tcW w:w="3375" w:type="dxa"/>
            <w:noWrap w:val="0"/>
            <w:vAlign w:val="center"/>
          </w:tcPr>
          <w:p w14:paraId="0FF78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抓取指定的目标网站栏目信息，并导入到网站后台指定栏目</w:t>
            </w:r>
          </w:p>
        </w:tc>
        <w:tc>
          <w:tcPr>
            <w:tcW w:w="1155" w:type="dxa"/>
            <w:noWrap w:val="0"/>
            <w:vAlign w:val="center"/>
          </w:tcPr>
          <w:p w14:paraId="6DBE1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30个</w:t>
            </w:r>
          </w:p>
        </w:tc>
        <w:tc>
          <w:tcPr>
            <w:tcW w:w="1065" w:type="dxa"/>
            <w:noWrap w:val="0"/>
            <w:vAlign w:val="center"/>
          </w:tcPr>
          <w:p w14:paraId="2808D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3555C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1F72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147C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18ECA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74FB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网站错链、死链修改调整</w:t>
            </w:r>
          </w:p>
        </w:tc>
        <w:tc>
          <w:tcPr>
            <w:tcW w:w="3375" w:type="dxa"/>
            <w:noWrap w:val="0"/>
            <w:vAlign w:val="center"/>
          </w:tcPr>
          <w:p w14:paraId="5697B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对网站模板中的错链、死链接配合修改调整（不包含信息录入的链接、历史数据中包含的错误链接等）</w:t>
            </w:r>
          </w:p>
        </w:tc>
        <w:tc>
          <w:tcPr>
            <w:tcW w:w="1155" w:type="dxa"/>
            <w:noWrap w:val="0"/>
            <w:vAlign w:val="center"/>
          </w:tcPr>
          <w:p w14:paraId="4FF5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 w14:paraId="5CDDE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14BDB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70AB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080E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1DEF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38A3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问卷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调查、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意见征集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在线访谈制作及在线技术支持</w:t>
            </w:r>
          </w:p>
        </w:tc>
        <w:tc>
          <w:tcPr>
            <w:tcW w:w="3375" w:type="dxa"/>
            <w:noWrap w:val="0"/>
            <w:vAlign w:val="center"/>
          </w:tcPr>
          <w:p w14:paraId="7EAF4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问卷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调查、征集活动、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在线访谈制作及技术支持</w:t>
            </w:r>
          </w:p>
        </w:tc>
        <w:tc>
          <w:tcPr>
            <w:tcW w:w="1155" w:type="dxa"/>
            <w:noWrap w:val="0"/>
            <w:vAlign w:val="center"/>
          </w:tcPr>
          <w:p w14:paraId="669D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9期</w:t>
            </w:r>
          </w:p>
        </w:tc>
        <w:tc>
          <w:tcPr>
            <w:tcW w:w="1065" w:type="dxa"/>
            <w:noWrap w:val="0"/>
            <w:vAlign w:val="center"/>
          </w:tcPr>
          <w:p w14:paraId="12D2B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D04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1A25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 w14:paraId="3B68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0AD3E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特殊定制开发</w:t>
            </w:r>
          </w:p>
        </w:tc>
        <w:tc>
          <w:tcPr>
            <w:tcW w:w="1935" w:type="dxa"/>
            <w:noWrap w:val="0"/>
            <w:vAlign w:val="center"/>
          </w:tcPr>
          <w:p w14:paraId="520A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信件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模板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3375" w:type="dxa"/>
            <w:noWrap w:val="0"/>
            <w:vAlign w:val="center"/>
          </w:tcPr>
          <w:p w14:paraId="147E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信件打印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模板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的定制、信件导出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模板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的定制</w:t>
            </w:r>
          </w:p>
        </w:tc>
        <w:tc>
          <w:tcPr>
            <w:tcW w:w="1155" w:type="dxa"/>
            <w:noWrap w:val="0"/>
            <w:vAlign w:val="center"/>
          </w:tcPr>
          <w:p w14:paraId="1B999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1次</w:t>
            </w:r>
          </w:p>
        </w:tc>
        <w:tc>
          <w:tcPr>
            <w:tcW w:w="1065" w:type="dxa"/>
            <w:noWrap w:val="0"/>
            <w:vAlign w:val="center"/>
          </w:tcPr>
          <w:p w14:paraId="128D7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55FC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1351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 w14:paraId="26E1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2520C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 w14:paraId="5AF2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网站信息录入功能个性化定制</w:t>
            </w:r>
          </w:p>
        </w:tc>
        <w:tc>
          <w:tcPr>
            <w:tcW w:w="3375" w:type="dxa"/>
            <w:noWrap w:val="0"/>
            <w:vAlign w:val="center"/>
          </w:tcPr>
          <w:p w14:paraId="23486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根据需求，对后台编辑器的录入功能进行扩展字段定制</w:t>
            </w:r>
          </w:p>
        </w:tc>
        <w:tc>
          <w:tcPr>
            <w:tcW w:w="1155" w:type="dxa"/>
            <w:noWrap w:val="0"/>
            <w:vAlign w:val="center"/>
          </w:tcPr>
          <w:p w14:paraId="03C80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1次</w:t>
            </w:r>
          </w:p>
        </w:tc>
        <w:tc>
          <w:tcPr>
            <w:tcW w:w="1065" w:type="dxa"/>
            <w:noWrap w:val="0"/>
            <w:vAlign w:val="center"/>
          </w:tcPr>
          <w:p w14:paraId="3D41D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 w14:paraId="5CDEF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6282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noWrap w:val="0"/>
            <w:vAlign w:val="center"/>
          </w:tcPr>
          <w:p w14:paraId="5ECC6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0" w:type="dxa"/>
            <w:noWrap w:val="0"/>
            <w:vAlign w:val="center"/>
          </w:tcPr>
          <w:p w14:paraId="0C939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网站专题制作</w:t>
            </w:r>
          </w:p>
        </w:tc>
        <w:tc>
          <w:tcPr>
            <w:tcW w:w="1935" w:type="dxa"/>
            <w:noWrap w:val="0"/>
            <w:vAlign w:val="center"/>
          </w:tcPr>
          <w:p w14:paraId="56BEF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 w14:paraId="183DE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网站政务热点专题的制作（不涉及业务系统程序开发）</w:t>
            </w:r>
          </w:p>
        </w:tc>
        <w:tc>
          <w:tcPr>
            <w:tcW w:w="1155" w:type="dxa"/>
            <w:noWrap w:val="0"/>
            <w:vAlign w:val="center"/>
          </w:tcPr>
          <w:p w14:paraId="4CFA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不少于6个，不多于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1065" w:type="dxa"/>
            <w:noWrap w:val="0"/>
            <w:vAlign w:val="center"/>
          </w:tcPr>
          <w:p w14:paraId="4309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764EB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 w14:paraId="57CC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594" w:type="dxa"/>
            <w:noWrap w:val="0"/>
            <w:vAlign w:val="center"/>
          </w:tcPr>
          <w:p w14:paraId="74BC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0" w:type="dxa"/>
            <w:noWrap w:val="0"/>
            <w:vAlign w:val="center"/>
          </w:tcPr>
          <w:p w14:paraId="0E6AF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</w:tc>
        <w:tc>
          <w:tcPr>
            <w:tcW w:w="1935" w:type="dxa"/>
            <w:noWrap w:val="0"/>
            <w:vAlign w:val="center"/>
          </w:tcPr>
          <w:p w14:paraId="00724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 w14:paraId="6CA8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自行组织的网站操作培训</w:t>
            </w:r>
          </w:p>
        </w:tc>
        <w:tc>
          <w:tcPr>
            <w:tcW w:w="1155" w:type="dxa"/>
            <w:noWrap w:val="0"/>
            <w:vAlign w:val="center"/>
          </w:tcPr>
          <w:p w14:paraId="4DD4E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3次以内</w:t>
            </w:r>
          </w:p>
        </w:tc>
        <w:tc>
          <w:tcPr>
            <w:tcW w:w="1065" w:type="dxa"/>
            <w:noWrap w:val="0"/>
            <w:vAlign w:val="center"/>
          </w:tcPr>
          <w:p w14:paraId="5692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根据实际需求</w:t>
            </w:r>
          </w:p>
        </w:tc>
      </w:tr>
      <w:tr w14:paraId="7C0B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noWrap w:val="0"/>
            <w:vAlign w:val="center"/>
          </w:tcPr>
          <w:p w14:paraId="4F38B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70" w:type="dxa"/>
            <w:noWrap w:val="0"/>
            <w:vAlign w:val="center"/>
          </w:tcPr>
          <w:p w14:paraId="175C4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技术支持</w:t>
            </w:r>
          </w:p>
        </w:tc>
        <w:tc>
          <w:tcPr>
            <w:tcW w:w="1935" w:type="dxa"/>
            <w:noWrap w:val="0"/>
            <w:vAlign w:val="center"/>
          </w:tcPr>
          <w:p w14:paraId="56DCA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 w14:paraId="182CD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现场技术支持</w:t>
            </w:r>
          </w:p>
        </w:tc>
        <w:tc>
          <w:tcPr>
            <w:tcW w:w="1155" w:type="dxa"/>
            <w:noWrap w:val="0"/>
            <w:vAlign w:val="center"/>
          </w:tcPr>
          <w:p w14:paraId="341C9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10次以内</w:t>
            </w:r>
          </w:p>
        </w:tc>
        <w:tc>
          <w:tcPr>
            <w:tcW w:w="1065" w:type="dxa"/>
            <w:noWrap w:val="0"/>
            <w:vAlign w:val="center"/>
          </w:tcPr>
          <w:p w14:paraId="66FF8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根据实际需求</w:t>
            </w:r>
          </w:p>
        </w:tc>
      </w:tr>
    </w:tbl>
    <w:p w14:paraId="56EC6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内容不允许负偏离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虚假承诺者则按照无效应标处理，并承担相关的法律责任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E0B5A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E6447"/>
    <w:rsid w:val="382E6447"/>
    <w:rsid w:val="395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786</Words>
  <Characters>798</Characters>
  <Lines>0</Lines>
  <Paragraphs>0</Paragraphs>
  <TotalTime>0</TotalTime>
  <ScaleCrop>false</ScaleCrop>
  <LinksUpToDate>false</LinksUpToDate>
  <CharactersWithSpaces>799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2025-06-04T01:45:00Z</dcterms:created>
  <dc:creator>AOC</dc:creator>
  <cp:lastModifiedBy>彩虹</cp:lastModifiedBy>
  <dcterms:modified xsi:type="dcterms:W3CDTF">2026-09-10T03:42:19Z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FB59095FF7874BCC8FEB544D1EEF838F</vt:lpwstr>
  </property>
  <property fmtid="{D5CDD505-2E9C-101B-9397-08002B2CF9AE}" pid="4" name="KSOTemplateDocerSaveRecord">
    <vt:lpwstr>eyJoZGlkIjoiOWU3MDBhYWMzODM2Y2Y3NTIwNjUxZDkwMTJmNTM5YTAiLCJ1c2VySWQiOiIxMDQ0MjkxMTYxIn0=</vt:lpwstr>
  </property>
</Properties>
</file>