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1E" w:rsidRPr="00353825" w:rsidRDefault="0012101E" w:rsidP="0012101E">
      <w:pPr>
        <w:spacing w:line="596" w:lineRule="exact"/>
        <w:outlineLvl w:val="0"/>
        <w:rPr>
          <w:rFonts w:ascii="黑体" w:eastAsia="黑体" w:hAnsi="黑体" w:cs="Times New Roman"/>
          <w:sz w:val="32"/>
          <w:szCs w:val="32"/>
        </w:rPr>
      </w:pPr>
      <w:r w:rsidRPr="00353825">
        <w:rPr>
          <w:rFonts w:ascii="黑体" w:eastAsia="黑体" w:hAnsi="黑体" w:cs="Times New Roman" w:hint="eastAsia"/>
          <w:sz w:val="32"/>
          <w:szCs w:val="32"/>
        </w:rPr>
        <w:t>附件2：</w:t>
      </w:r>
    </w:p>
    <w:p w:rsidR="00B5354B" w:rsidRDefault="00312423" w:rsidP="00312423">
      <w:pPr>
        <w:spacing w:line="596" w:lineRule="exact"/>
        <w:jc w:val="center"/>
        <w:outlineLvl w:val="0"/>
        <w:rPr>
          <w:rFonts w:ascii="方正小标宋简体" w:eastAsia="方正小标宋简体" w:hAnsi="Times New Roman" w:cs="Times New Roman"/>
          <w:sz w:val="44"/>
          <w:szCs w:val="44"/>
        </w:rPr>
      </w:pPr>
      <w:r w:rsidRPr="00312423">
        <w:rPr>
          <w:rFonts w:ascii="方正小标宋简体" w:eastAsia="方正小标宋简体" w:hAnsi="Times New Roman" w:cs="Times New Roman" w:hint="eastAsia"/>
          <w:sz w:val="44"/>
          <w:szCs w:val="44"/>
        </w:rPr>
        <w:t>宁德市新型数字监测压制系统</w:t>
      </w:r>
    </w:p>
    <w:p w:rsidR="00312423" w:rsidRDefault="00312423" w:rsidP="00312423">
      <w:pPr>
        <w:spacing w:line="596" w:lineRule="exact"/>
        <w:jc w:val="center"/>
        <w:outlineLvl w:val="0"/>
        <w:rPr>
          <w:rFonts w:ascii="方正小标宋简体" w:eastAsia="方正小标宋简体" w:hAnsi="Times New Roman" w:cs="Times New Roman"/>
          <w:sz w:val="44"/>
          <w:szCs w:val="44"/>
        </w:rPr>
      </w:pPr>
      <w:r w:rsidRPr="00312423">
        <w:rPr>
          <w:rFonts w:ascii="方正小标宋简体" w:eastAsia="方正小标宋简体" w:hAnsi="Times New Roman" w:cs="Times New Roman" w:hint="eastAsia"/>
          <w:sz w:val="44"/>
          <w:szCs w:val="44"/>
        </w:rPr>
        <w:t>技术参数和功能要求</w:t>
      </w:r>
    </w:p>
    <w:p w:rsidR="0012101E" w:rsidRPr="00C264D9" w:rsidRDefault="0012101E" w:rsidP="00C264D9">
      <w:pPr>
        <w:spacing w:line="596" w:lineRule="exact"/>
        <w:ind w:firstLineChars="201" w:firstLine="643"/>
        <w:outlineLvl w:val="0"/>
        <w:rPr>
          <w:rFonts w:ascii="黑体" w:eastAsia="黑体" w:hAnsi="黑体" w:cs="Times New Roman"/>
          <w:sz w:val="32"/>
          <w:szCs w:val="32"/>
        </w:rPr>
      </w:pPr>
      <w:r w:rsidRPr="00C264D9">
        <w:rPr>
          <w:rFonts w:ascii="黑体" w:eastAsia="黑体" w:hAnsi="黑体" w:cs="Times New Roman" w:hint="eastAsia"/>
          <w:sz w:val="32"/>
          <w:szCs w:val="32"/>
        </w:rPr>
        <w:t>一、项目概述</w:t>
      </w:r>
    </w:p>
    <w:p w:rsidR="0012101E" w:rsidRPr="00A02187" w:rsidRDefault="004B5C96" w:rsidP="00B5354B">
      <w:pPr>
        <w:spacing w:line="596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35047D">
        <w:rPr>
          <w:rFonts w:ascii="仿宋_GB2312" w:eastAsia="仿宋_GB2312" w:hAnsi="Times New Roman" w:cs="Times New Roman" w:hint="eastAsia"/>
          <w:sz w:val="32"/>
          <w:szCs w:val="32"/>
        </w:rPr>
        <w:t>为</w:t>
      </w:r>
      <w:r w:rsidRPr="00764BFD">
        <w:rPr>
          <w:rFonts w:ascii="仿宋_GB2312" w:eastAsia="仿宋_GB2312" w:hAnsi="Times New Roman" w:cs="Times New Roman" w:hint="eastAsia"/>
          <w:sz w:val="32"/>
          <w:szCs w:val="32"/>
        </w:rPr>
        <w:t>加强宁德市对考试</w:t>
      </w:r>
      <w:r>
        <w:rPr>
          <w:rFonts w:ascii="仿宋_GB2312" w:eastAsia="仿宋_GB2312" w:hAnsi="Times New Roman" w:cs="Times New Roman" w:hint="eastAsia"/>
          <w:sz w:val="32"/>
          <w:szCs w:val="32"/>
        </w:rPr>
        <w:t>无线电</w:t>
      </w:r>
      <w:r w:rsidRPr="00764BFD">
        <w:rPr>
          <w:rFonts w:ascii="仿宋_GB2312" w:eastAsia="仿宋_GB2312" w:hAnsi="Times New Roman" w:cs="Times New Roman" w:hint="eastAsia"/>
          <w:sz w:val="32"/>
          <w:szCs w:val="32"/>
        </w:rPr>
        <w:t>作弊</w:t>
      </w:r>
      <w:r>
        <w:rPr>
          <w:rFonts w:ascii="仿宋_GB2312" w:eastAsia="仿宋_GB2312" w:hAnsi="Times New Roman" w:cs="Times New Roman" w:hint="eastAsia"/>
          <w:sz w:val="32"/>
          <w:szCs w:val="32"/>
        </w:rPr>
        <w:t>行为的发现、识别能力，提升对作弊信号的干扰、反制水平</w:t>
      </w:r>
      <w:r w:rsidRPr="0035047D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B5354B">
        <w:rPr>
          <w:rFonts w:ascii="仿宋_GB2312" w:eastAsia="仿宋_GB2312" w:hAnsi="Times New Roman" w:cs="Times New Roman" w:hint="eastAsia"/>
          <w:sz w:val="32"/>
          <w:szCs w:val="32"/>
        </w:rPr>
        <w:t>采购人</w:t>
      </w:r>
      <w:r w:rsidR="00B5354B" w:rsidRPr="00B5354B">
        <w:rPr>
          <w:rFonts w:ascii="仿宋_GB2312" w:eastAsia="仿宋_GB2312" w:hAnsi="Times New Roman" w:cs="Times New Roman" w:hint="eastAsia"/>
          <w:sz w:val="32"/>
          <w:szCs w:val="32"/>
        </w:rPr>
        <w:t>计划通过公开招标的方式购置宁德市新型数字监测压制系统。</w:t>
      </w:r>
    </w:p>
    <w:p w:rsidR="0012101E" w:rsidRPr="00C264D9" w:rsidRDefault="0012101E" w:rsidP="00C264D9">
      <w:pPr>
        <w:spacing w:line="596" w:lineRule="exact"/>
        <w:ind w:firstLineChars="196" w:firstLine="627"/>
        <w:outlineLvl w:val="0"/>
        <w:rPr>
          <w:rFonts w:ascii="黑体" w:eastAsia="黑体" w:hAnsi="黑体" w:cs="Times New Roman"/>
          <w:sz w:val="32"/>
          <w:szCs w:val="32"/>
        </w:rPr>
      </w:pPr>
      <w:r w:rsidRPr="00C264D9">
        <w:rPr>
          <w:rFonts w:ascii="黑体" w:eastAsia="黑体" w:hAnsi="黑体" w:cs="Times New Roman" w:hint="eastAsia"/>
          <w:sz w:val="32"/>
          <w:szCs w:val="32"/>
        </w:rPr>
        <w:t>二、</w:t>
      </w:r>
      <w:r w:rsidR="00B5354B" w:rsidRPr="00C264D9">
        <w:rPr>
          <w:rFonts w:ascii="黑体" w:eastAsia="黑体" w:hAnsi="黑体" w:cs="Times New Roman" w:hint="eastAsia"/>
          <w:sz w:val="32"/>
          <w:szCs w:val="32"/>
        </w:rPr>
        <w:t>技术参数和功能要求</w:t>
      </w:r>
    </w:p>
    <w:p w:rsidR="00091B4C" w:rsidRDefault="00091B4C" w:rsidP="00091B4C">
      <w:pPr>
        <w:spacing w:line="596" w:lineRule="exact"/>
        <w:ind w:firstLineChars="196" w:firstLine="627"/>
        <w:outlineLvl w:val="0"/>
        <w:rPr>
          <w:rFonts w:ascii="仿宋_GB2312" w:eastAsia="仿宋_GB2312" w:hAnsi="Times New Roman" w:cs="Times New Roman"/>
          <w:sz w:val="32"/>
          <w:szCs w:val="32"/>
        </w:rPr>
      </w:pPr>
      <w:r w:rsidRPr="00091B4C">
        <w:rPr>
          <w:rFonts w:ascii="仿宋_GB2312" w:eastAsia="仿宋_GB2312" w:hAnsi="Times New Roman" w:cs="Times New Roman" w:hint="eastAsia"/>
          <w:sz w:val="32"/>
          <w:szCs w:val="32"/>
        </w:rPr>
        <w:t>宁德市新型数字监测压制系统主要包括1套可搬移式LORA扩频信号监测压制系统和1套LORA扩频信号源</w:t>
      </w:r>
      <w:r>
        <w:rPr>
          <w:rFonts w:ascii="仿宋_GB2312" w:eastAsia="仿宋_GB2312" w:hAnsi="Times New Roman" w:cs="Times New Roman" w:hint="eastAsia"/>
          <w:sz w:val="32"/>
          <w:szCs w:val="32"/>
        </w:rPr>
        <w:t>，具体</w:t>
      </w:r>
      <w:r w:rsidRPr="00091B4C">
        <w:rPr>
          <w:rFonts w:ascii="仿宋_GB2312" w:eastAsia="仿宋_GB2312" w:hAnsi="Times New Roman" w:cs="Times New Roman" w:hint="eastAsia"/>
          <w:sz w:val="32"/>
          <w:szCs w:val="32"/>
        </w:rPr>
        <w:t>技术参数和功能要求</w:t>
      </w:r>
      <w:r>
        <w:rPr>
          <w:rFonts w:ascii="仿宋_GB2312" w:eastAsia="仿宋_GB2312" w:hAnsi="Times New Roman" w:cs="Times New Roman" w:hint="eastAsia"/>
          <w:sz w:val="32"/>
          <w:szCs w:val="32"/>
        </w:rPr>
        <w:t>见下表</w:t>
      </w:r>
      <w:r w:rsidR="00C264D9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tbl>
      <w:tblPr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ook w:val="04A0"/>
      </w:tblPr>
      <w:tblGrid>
        <w:gridCol w:w="631"/>
        <w:gridCol w:w="2231"/>
        <w:gridCol w:w="4170"/>
        <w:gridCol w:w="704"/>
        <w:gridCol w:w="704"/>
      </w:tblGrid>
      <w:tr w:rsidR="00091B4C" w:rsidTr="005A00D5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序号</w:t>
            </w:r>
          </w:p>
        </w:tc>
        <w:tc>
          <w:tcPr>
            <w:tcW w:w="2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设备名称</w:t>
            </w:r>
          </w:p>
        </w:tc>
        <w:tc>
          <w:tcPr>
            <w:tcW w:w="4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5A00D5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技术参数和功能要求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数量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单位</w:t>
            </w:r>
          </w:p>
        </w:tc>
      </w:tr>
      <w:tr w:rsidR="00091B4C" w:rsidTr="005A00D5"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091B4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可搬移式LORA扩频信号监测压制系统</w:t>
            </w:r>
            <w:r w:rsidRPr="00091B4C">
              <w:rPr>
                <w:rFonts w:ascii="仿宋_GB2312" w:eastAsia="仿宋_GB2312" w:hAnsi="仿宋_GB2312" w:cs="仿宋_GB2312"/>
                <w:sz w:val="24"/>
              </w:rPr>
              <w:t>[核心产品]</w:t>
            </w:r>
            <w:r w:rsidRPr="00091B4C">
              <w:rPr>
                <w:rFonts w:hint="default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1.监测和压制频率范围：至少覆盖137-1500MHz</w:t>
            </w:r>
          </w:p>
          <w:p w:rsidR="00091B4C" w:rsidRDefault="00091B4C" w:rsidP="005A00D5">
            <w:pPr>
              <w:pStyle w:val="null3"/>
              <w:rPr>
                <w:rFonts w:ascii="仿宋_GB2312" w:eastAsia="仿宋_GB2312" w:hAnsi="仿宋_GB2312" w:cs="仿宋_GB2312" w:hint="default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2.</w:t>
            </w: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发射功率：≥40W。</w:t>
            </w:r>
          </w:p>
          <w:p w:rsidR="00091B4C" w:rsidRDefault="00091B4C" w:rsidP="005A00D5">
            <w:pPr>
              <w:pStyle w:val="null3"/>
              <w:rPr>
                <w:rFonts w:eastAsia="仿宋_GB2312"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3.接收灵敏度：优于-120dBm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4.接收/解码通道：≥ 64路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5.发射通道：≥ 5路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6.持续发射时间：≥4小时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7.解码时间：</w:t>
            </w:r>
            <w:r>
              <w:rPr>
                <w:rFonts w:ascii="宋体" w:eastAsia="宋体" w:hAnsi="宋体" w:cs="宋体"/>
                <w:sz w:val="24"/>
                <w:shd w:val="clear" w:color="auto" w:fill="FFFFFF"/>
              </w:rPr>
              <w:t>≦</w:t>
            </w: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 xml:space="preserve"> 1 秒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8.联网方式：LAN、5G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9.解码类型：云6、云7、云8、HL806T、HL806V、</w:t>
            </w:r>
            <w:proofErr w:type="spellStart"/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Xserver</w:t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、</w:t>
            </w:r>
            <w:proofErr w:type="spellStart"/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Xserver</w:t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 xml:space="preserve"> 2、</w:t>
            </w:r>
            <w:proofErr w:type="spellStart"/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Xserver</w:t>
            </w:r>
            <w:proofErr w:type="spellEnd"/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 xml:space="preserve"> 3、TK F6、TK F6+、TK F10等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10.监测功能：具备频谱模板扫频功能，能够生产扫描模板。具备对超出设置门限的信号自动发现、跳转并解析、判断该信号是否为考试作弊信号的功能。</w:t>
            </w:r>
          </w:p>
          <w:p w:rsidR="00091B4C" w:rsidRDefault="00091B4C" w:rsidP="005A00D5">
            <w:pPr>
              <w:pStyle w:val="null3"/>
              <w:rPr>
                <w:rFonts w:ascii="仿宋_GB2312" w:eastAsia="仿宋_GB2312" w:hAnsi="仿宋_GB2312" w:cs="仿宋_GB2312" w:hint="default"/>
                <w:sz w:val="24"/>
                <w:shd w:val="clear" w:color="auto" w:fill="FFFFFF"/>
              </w:rPr>
            </w:pPr>
            <w:r w:rsidRPr="00091B4C"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11.</w:t>
            </w: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解调功能：具备对调频（FM）、二进制数字频率调制（2FSK）及LORA技术等考试作弊信号解调功能。</w:t>
            </w:r>
          </w:p>
          <w:p w:rsidR="00091B4C" w:rsidRDefault="00091B4C" w:rsidP="005A00D5">
            <w:pPr>
              <w:pStyle w:val="null3"/>
              <w:rPr>
                <w:rFonts w:ascii="仿宋_GB2312" w:eastAsia="仿宋_GB2312" w:hAnsi="仿宋_GB2312" w:cs="仿宋_GB2312" w:hint="default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12.解析功能：具备对信号内容解析能力，依目标信号类型，能够实时获取考</w:t>
            </w: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lastRenderedPageBreak/>
              <w:t>试作弊信号的中心频率、信号强度、信号类型、调制方式、信道ID号、用户ID，以及解析相关语音或文字内容等。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 w:rsidRPr="00091B4C"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13.</w:t>
            </w: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警示功能：在首次解码成功后，可对目标信道发送警示信息，警示信息可全文正常显示，不会出现乱码或错误。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 w:rsidRPr="00091B4C"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14.</w:t>
            </w: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删除功能：在首次解码成功后，可对目标信道发射远程删除指令，扰乱并删除作弊接收装置上收到的作弊信息，删除操作延时小于500ms。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 w:rsidRPr="00091B4C"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15.</w:t>
            </w: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锁定功能：在首次解码成功后，可对目标信道发射远程锁定指令，扰乱作弊接收装置的屏幕锁定功能，使其无法接收、显示任何作弊信息。</w:t>
            </w:r>
          </w:p>
          <w:p w:rsidR="00091B4C" w:rsidRDefault="00091B4C" w:rsidP="005A00D5">
            <w:pPr>
              <w:pStyle w:val="null3"/>
              <w:rPr>
                <w:rFonts w:ascii="仿宋_GB2312" w:eastAsia="仿宋_GB2312" w:hAnsi="仿宋_GB2312" w:cs="仿宋_GB2312" w:hint="default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16.阻断功能:在首次解码成功后，可以对目标信号进行阻断发射，本功能需要持续进行发射，可实时阻断多路不同的信道，发射过程中不会影响其他信道的接收、解码功能。</w:t>
            </w:r>
          </w:p>
          <w:p w:rsidR="00091B4C" w:rsidRDefault="00091B4C" w:rsidP="005A00D5">
            <w:pPr>
              <w:pStyle w:val="null3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17.人工管制和自动管制功能：人工管制可手动设置参数和启停管制，自动反制可根据自动识别作弊信号内容自动设置参数和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启停反制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。</w:t>
            </w:r>
          </w:p>
          <w:p w:rsidR="00091B4C" w:rsidRDefault="00091B4C" w:rsidP="005A00D5">
            <w:pPr>
              <w:pStyle w:val="null3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18.解码功能：可实时对扩频作弊信号进行解码，解码内容包括作弊设备类型、频率、用户编号、频道号、消息正文、解码时间等。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19</w:t>
            </w: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.固件升级功能:可通过升级软件、固件、增加硬件模块等方式实现对新出现的扩频数传作弊设备的兼容。</w:t>
            </w:r>
          </w:p>
          <w:p w:rsidR="00091B4C" w:rsidRPr="00091B4C" w:rsidRDefault="00091B4C" w:rsidP="005A00D5">
            <w:pPr>
              <w:pStyle w:val="null3"/>
              <w:rPr>
                <w:rFonts w:ascii="仿宋_GB2312" w:eastAsia="仿宋_GB2312" w:hAnsi="仿宋_GB2312" w:cs="仿宋_GB2312" w:hint="default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20.</w:t>
            </w: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记录功能: 解码内容以及所有功能操作记录能在控制端软件上实时显示，且自动保存在系统的工作日志中，供事后下载查询。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5A00D5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lastRenderedPageBreak/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5A00D5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套</w:t>
            </w:r>
          </w:p>
        </w:tc>
      </w:tr>
      <w:tr w:rsidR="00091B4C" w:rsidTr="005A00D5">
        <w:tc>
          <w:tcPr>
            <w:tcW w:w="6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lastRenderedPageBreak/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091B4C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便携式LORA扩频信号测向信号源</w:t>
            </w:r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1.频率范围：</w:t>
            </w:r>
            <w:r w:rsidRPr="00091B4C">
              <w:rPr>
                <w:rFonts w:ascii="仿宋_GB2312" w:eastAsia="仿宋_GB2312" w:hAnsi="仿宋_GB2312" w:cs="仿宋_GB2312"/>
                <w:sz w:val="24"/>
              </w:rPr>
              <w:t>至少覆盖137-175MHz/410-525MHz/862-1020MHz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2.发射通道：1路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3.发射功率：≥ 3W</w:t>
            </w:r>
          </w:p>
          <w:p w:rsidR="00091B4C" w:rsidRDefault="00091B4C" w:rsidP="005A00D5">
            <w:pPr>
              <w:pStyle w:val="null3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4.持续发射时间：≥ 2小时</w:t>
            </w:r>
          </w:p>
          <w:p w:rsidR="00091B4C" w:rsidRDefault="00091B4C" w:rsidP="005A00D5">
            <w:pPr>
              <w:pStyle w:val="null3"/>
              <w:rPr>
                <w:rFonts w:ascii="仿宋_GB2312" w:eastAsia="仿宋_GB2312" w:hAnsi="仿宋_GB2312" w:cs="仿宋_GB2312" w:hint="default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z w:val="24"/>
                <w:shd w:val="clear" w:color="auto" w:fill="FFFFFF"/>
              </w:rPr>
              <w:t>5.供电方式：内部锂电池</w:t>
            </w:r>
          </w:p>
          <w:p w:rsidR="00091B4C" w:rsidRDefault="00091B4C" w:rsidP="005A00D5">
            <w:pPr>
              <w:pStyle w:val="null3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6.天线：内置定向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5A00D5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91B4C" w:rsidRDefault="00091B4C" w:rsidP="005A00D5">
            <w:pPr>
              <w:pStyle w:val="null3"/>
              <w:jc w:val="center"/>
              <w:rPr>
                <w:rFonts w:hint="default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套</w:t>
            </w:r>
          </w:p>
        </w:tc>
      </w:tr>
    </w:tbl>
    <w:p w:rsidR="00D3204A" w:rsidRPr="00C45FDB" w:rsidRDefault="00D3204A" w:rsidP="00B5354B">
      <w:pPr>
        <w:spacing w:line="596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45FDB">
        <w:rPr>
          <w:rFonts w:ascii="黑体" w:eastAsia="黑体" w:hAnsi="黑体" w:hint="eastAsia"/>
          <w:sz w:val="32"/>
          <w:szCs w:val="32"/>
        </w:rPr>
        <w:t>三、验收条件</w:t>
      </w:r>
    </w:p>
    <w:p w:rsidR="00D3204A" w:rsidRPr="00D3204A" w:rsidRDefault="009661D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lastRenderedPageBreak/>
        <w:t>1.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供应商</w:t>
      </w:r>
      <w:r>
        <w:rPr>
          <w:rFonts w:ascii="仿宋_GB2312" w:eastAsia="仿宋_GB2312" w:hAnsiTheme="minorEastAsia" w:hint="eastAsia"/>
          <w:sz w:val="32"/>
          <w:szCs w:val="32"/>
        </w:rPr>
        <w:t>应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自合同签订之日起</w:t>
      </w:r>
      <w:r w:rsidR="001E669A">
        <w:rPr>
          <w:rFonts w:ascii="仿宋_GB2312" w:eastAsia="仿宋_GB2312" w:hAnsiTheme="minorEastAsia" w:hint="eastAsia"/>
          <w:sz w:val="32"/>
          <w:szCs w:val="32"/>
        </w:rPr>
        <w:t>120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日内</w:t>
      </w:r>
      <w:r w:rsidR="00AC582C">
        <w:rPr>
          <w:rFonts w:ascii="仿宋_GB2312" w:eastAsia="仿宋_GB2312" w:hAnsiTheme="minorEastAsia" w:hint="eastAsia"/>
          <w:sz w:val="32"/>
          <w:szCs w:val="32"/>
        </w:rPr>
        <w:t>交货并</w:t>
      </w:r>
      <w:r w:rsidR="00D3204A" w:rsidRPr="00D3204A">
        <w:rPr>
          <w:rFonts w:ascii="仿宋_GB2312" w:eastAsia="仿宋_GB2312" w:hAnsiTheme="minorEastAsia" w:hint="eastAsia"/>
          <w:sz w:val="32"/>
          <w:szCs w:val="32"/>
        </w:rPr>
        <w:t>完成</w:t>
      </w:r>
      <w:r w:rsidR="00AC582C">
        <w:rPr>
          <w:rFonts w:ascii="仿宋_GB2312" w:eastAsia="仿宋_GB2312" w:hAnsiTheme="minorEastAsia" w:hint="eastAsia"/>
          <w:sz w:val="32"/>
          <w:szCs w:val="32"/>
        </w:rPr>
        <w:t>项目验收</w:t>
      </w:r>
      <w:r w:rsidR="001E669A" w:rsidRPr="001E669A">
        <w:rPr>
          <w:rFonts w:ascii="仿宋_GB2312" w:eastAsia="仿宋_GB2312" w:hAnsiTheme="minorEastAsia" w:hint="eastAsia"/>
          <w:sz w:val="32"/>
          <w:szCs w:val="32"/>
        </w:rPr>
        <w:t>，</w:t>
      </w:r>
      <w:r w:rsidR="00546C34" w:rsidRPr="00546C34">
        <w:rPr>
          <w:rFonts w:ascii="仿宋_GB2312" w:eastAsia="仿宋_GB2312" w:hAnsiTheme="minorEastAsia" w:hint="eastAsia"/>
          <w:sz w:val="32"/>
          <w:szCs w:val="32"/>
        </w:rPr>
        <w:t>验收合格且</w:t>
      </w:r>
      <w:r w:rsidR="00C45FDB" w:rsidRPr="00D3204A">
        <w:rPr>
          <w:rFonts w:ascii="仿宋_GB2312" w:eastAsia="仿宋_GB2312" w:hAnsiTheme="minorEastAsia" w:hint="eastAsia"/>
          <w:sz w:val="32"/>
          <w:szCs w:val="32"/>
        </w:rPr>
        <w:t>供应商</w:t>
      </w:r>
      <w:r w:rsidR="00546C34" w:rsidRPr="00546C34">
        <w:rPr>
          <w:rFonts w:ascii="仿宋_GB2312" w:eastAsia="仿宋_GB2312" w:hAnsiTheme="minorEastAsia" w:hint="eastAsia"/>
          <w:sz w:val="32"/>
          <w:szCs w:val="32"/>
        </w:rPr>
        <w:t>开具本合同总金额100%的正式发票给采购人后15个工作日内，</w:t>
      </w:r>
      <w:r w:rsidR="00546C34">
        <w:rPr>
          <w:rFonts w:ascii="仿宋_GB2312" w:eastAsia="仿宋_GB2312" w:hAnsiTheme="minorEastAsia" w:hint="eastAsia"/>
          <w:sz w:val="32"/>
          <w:szCs w:val="32"/>
        </w:rPr>
        <w:t>采购人</w:t>
      </w:r>
      <w:r w:rsidR="001E669A" w:rsidRPr="001E669A">
        <w:rPr>
          <w:rFonts w:ascii="仿宋_GB2312" w:eastAsia="仿宋_GB2312" w:hAnsiTheme="minorEastAsia" w:hint="eastAsia"/>
          <w:sz w:val="32"/>
          <w:szCs w:val="32"/>
        </w:rPr>
        <w:t>支付</w:t>
      </w:r>
      <w:r w:rsidR="00AC582C" w:rsidRPr="001E669A">
        <w:rPr>
          <w:rFonts w:ascii="仿宋_GB2312" w:eastAsia="仿宋_GB2312" w:hAnsiTheme="minorEastAsia" w:hint="eastAsia"/>
          <w:sz w:val="32"/>
          <w:szCs w:val="32"/>
        </w:rPr>
        <w:t>100%</w:t>
      </w:r>
      <w:r w:rsidR="00AC582C">
        <w:rPr>
          <w:rFonts w:ascii="仿宋_GB2312" w:eastAsia="仿宋_GB2312" w:hAnsiTheme="minorEastAsia" w:hint="eastAsia"/>
          <w:sz w:val="32"/>
          <w:szCs w:val="32"/>
        </w:rPr>
        <w:t>的合同款。</w:t>
      </w:r>
    </w:p>
    <w:p w:rsidR="00D3204A" w:rsidRPr="00D3204A" w:rsidRDefault="00D3204A" w:rsidP="001E669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2.</w:t>
      </w:r>
      <w:r w:rsidR="00546C34">
        <w:rPr>
          <w:rFonts w:ascii="仿宋_GB2312" w:eastAsia="仿宋_GB2312" w:hAnsiTheme="minorEastAsia" w:hint="eastAsia"/>
          <w:sz w:val="32"/>
          <w:szCs w:val="32"/>
        </w:rPr>
        <w:t>验收流程</w:t>
      </w:r>
      <w:r w:rsidR="001E669A" w:rsidRPr="001E669A">
        <w:rPr>
          <w:rFonts w:ascii="仿宋_GB2312" w:eastAsia="仿宋_GB2312" w:hAnsiTheme="minorEastAsia" w:hint="eastAsia"/>
          <w:sz w:val="32"/>
          <w:szCs w:val="32"/>
        </w:rPr>
        <w:t>：</w:t>
      </w:r>
      <w:r w:rsidR="00AC582C">
        <w:rPr>
          <w:rFonts w:ascii="仿宋_GB2312" w:eastAsia="仿宋_GB2312" w:hAnsiTheme="minorEastAsia" w:hint="eastAsia"/>
          <w:sz w:val="32"/>
          <w:szCs w:val="32"/>
        </w:rPr>
        <w:t>所有货物</w:t>
      </w:r>
      <w:r w:rsidR="001E669A" w:rsidRPr="001E669A">
        <w:rPr>
          <w:rFonts w:ascii="仿宋_GB2312" w:eastAsia="仿宋_GB2312" w:hAnsiTheme="minorEastAsia" w:hint="eastAsia"/>
          <w:sz w:val="32"/>
          <w:szCs w:val="32"/>
        </w:rPr>
        <w:t>运抵</w:t>
      </w:r>
      <w:r w:rsidR="00AC582C">
        <w:rPr>
          <w:rFonts w:ascii="仿宋_GB2312" w:eastAsia="仿宋_GB2312" w:hAnsiTheme="minorEastAsia" w:hint="eastAsia"/>
          <w:sz w:val="32"/>
          <w:szCs w:val="32"/>
        </w:rPr>
        <w:t>采购人指定地点后，采购人和供应商一同对货物的数量、型号</w:t>
      </w:r>
      <w:r w:rsidR="001E669A" w:rsidRPr="001E669A">
        <w:rPr>
          <w:rFonts w:ascii="仿宋_GB2312" w:eastAsia="仿宋_GB2312" w:hAnsiTheme="minorEastAsia" w:hint="eastAsia"/>
          <w:sz w:val="32"/>
          <w:szCs w:val="32"/>
        </w:rPr>
        <w:t>进行</w:t>
      </w:r>
      <w:r w:rsidR="00546C34">
        <w:rPr>
          <w:rFonts w:ascii="仿宋_GB2312" w:eastAsia="仿宋_GB2312" w:hAnsiTheme="minorEastAsia" w:hint="eastAsia"/>
          <w:sz w:val="32"/>
          <w:szCs w:val="32"/>
        </w:rPr>
        <w:t>核验</w:t>
      </w:r>
      <w:r w:rsidR="001E669A" w:rsidRPr="001E669A">
        <w:rPr>
          <w:rFonts w:ascii="仿宋_GB2312" w:eastAsia="仿宋_GB2312" w:hAnsiTheme="minorEastAsia" w:hint="eastAsia"/>
          <w:sz w:val="32"/>
          <w:szCs w:val="32"/>
        </w:rPr>
        <w:t>并</w:t>
      </w:r>
      <w:r w:rsidR="00AC582C" w:rsidRPr="001E669A">
        <w:rPr>
          <w:rFonts w:ascii="仿宋_GB2312" w:eastAsia="仿宋_GB2312" w:hAnsiTheme="minorEastAsia" w:hint="eastAsia"/>
          <w:sz w:val="32"/>
          <w:szCs w:val="32"/>
        </w:rPr>
        <w:t>对设备功能进行逐项检验和总体测试，</w:t>
      </w:r>
      <w:r w:rsidR="001E669A" w:rsidRPr="001E669A">
        <w:rPr>
          <w:rFonts w:ascii="仿宋_GB2312" w:eastAsia="仿宋_GB2312" w:hAnsiTheme="minorEastAsia" w:hint="eastAsia"/>
          <w:sz w:val="32"/>
          <w:szCs w:val="32"/>
        </w:rPr>
        <w:t>随同货物应</w:t>
      </w:r>
      <w:proofErr w:type="gramStart"/>
      <w:r w:rsidR="00546C34">
        <w:rPr>
          <w:rFonts w:ascii="仿宋_GB2312" w:eastAsia="仿宋_GB2312" w:hAnsiTheme="minorEastAsia" w:hint="eastAsia"/>
          <w:sz w:val="32"/>
          <w:szCs w:val="32"/>
        </w:rPr>
        <w:t>附</w:t>
      </w:r>
      <w:r w:rsidR="00AC582C">
        <w:rPr>
          <w:rFonts w:ascii="仿宋_GB2312" w:eastAsia="仿宋_GB2312" w:hAnsiTheme="minorEastAsia" w:hint="eastAsia"/>
          <w:sz w:val="32"/>
          <w:szCs w:val="32"/>
        </w:rPr>
        <w:t>软件</w:t>
      </w:r>
      <w:proofErr w:type="gramEnd"/>
      <w:r w:rsidR="00AC582C">
        <w:rPr>
          <w:rFonts w:ascii="仿宋_GB2312" w:eastAsia="仿宋_GB2312" w:hAnsiTheme="minorEastAsia" w:hint="eastAsia"/>
          <w:sz w:val="32"/>
          <w:szCs w:val="32"/>
        </w:rPr>
        <w:t>知识产权授权书</w:t>
      </w:r>
      <w:r w:rsidR="001E669A" w:rsidRPr="001E669A">
        <w:rPr>
          <w:rFonts w:ascii="仿宋_GB2312" w:eastAsia="仿宋_GB2312" w:hAnsiTheme="minorEastAsia" w:hint="eastAsia"/>
          <w:sz w:val="32"/>
          <w:szCs w:val="32"/>
        </w:rPr>
        <w:t>、出厂检验报告、设备质量合格证</w:t>
      </w:r>
      <w:r w:rsidR="00546C34">
        <w:rPr>
          <w:rFonts w:ascii="仿宋_GB2312" w:eastAsia="仿宋_GB2312" w:hAnsiTheme="minorEastAsia" w:hint="eastAsia"/>
          <w:sz w:val="32"/>
          <w:szCs w:val="32"/>
        </w:rPr>
        <w:t>、第三方测试验证报告</w:t>
      </w:r>
      <w:r w:rsidR="001E669A" w:rsidRPr="001E669A">
        <w:rPr>
          <w:rFonts w:ascii="仿宋_GB2312" w:eastAsia="仿宋_GB2312" w:hAnsiTheme="minorEastAsia" w:hint="eastAsia"/>
          <w:sz w:val="32"/>
          <w:szCs w:val="32"/>
        </w:rPr>
        <w:t>等。</w:t>
      </w:r>
      <w:r w:rsidR="00546C34">
        <w:rPr>
          <w:rFonts w:ascii="仿宋_GB2312" w:eastAsia="仿宋_GB2312" w:hAnsiTheme="minorEastAsia" w:hint="eastAsia"/>
          <w:sz w:val="32"/>
          <w:szCs w:val="32"/>
        </w:rPr>
        <w:t>核验</w:t>
      </w:r>
      <w:r w:rsidR="001E669A" w:rsidRPr="001E669A">
        <w:rPr>
          <w:rFonts w:ascii="仿宋_GB2312" w:eastAsia="仿宋_GB2312" w:hAnsiTheme="minorEastAsia" w:hint="eastAsia"/>
          <w:sz w:val="32"/>
          <w:szCs w:val="32"/>
        </w:rPr>
        <w:t>完成后</w:t>
      </w:r>
      <w:r w:rsidR="00546C34">
        <w:rPr>
          <w:rFonts w:ascii="仿宋_GB2312" w:eastAsia="仿宋_GB2312" w:hAnsiTheme="minorEastAsia" w:hint="eastAsia"/>
          <w:sz w:val="32"/>
          <w:szCs w:val="32"/>
        </w:rPr>
        <w:t>应</w:t>
      </w:r>
      <w:r w:rsidR="001E669A" w:rsidRPr="001E669A">
        <w:rPr>
          <w:rFonts w:ascii="仿宋_GB2312" w:eastAsia="仿宋_GB2312" w:hAnsiTheme="minorEastAsia" w:hint="eastAsia"/>
          <w:sz w:val="32"/>
          <w:szCs w:val="32"/>
        </w:rPr>
        <w:t>进行不少于15日的试运行。在试运行期间，出现重大故障，如：系统崩溃以及存在致使系统不能正常工作的缺陷，则试运行期从故障修复之日起重新计算，顺延15天。</w:t>
      </w:r>
      <w:r w:rsidR="00546C34" w:rsidRPr="001E669A">
        <w:rPr>
          <w:rFonts w:ascii="仿宋_GB2312" w:eastAsia="仿宋_GB2312" w:hAnsiTheme="minorEastAsia" w:hint="eastAsia"/>
          <w:sz w:val="32"/>
          <w:szCs w:val="32"/>
        </w:rPr>
        <w:t>如无重大故障，可</w:t>
      </w:r>
      <w:r w:rsidR="00546C34">
        <w:rPr>
          <w:rFonts w:ascii="仿宋_GB2312" w:eastAsia="仿宋_GB2312" w:hAnsiTheme="minorEastAsia" w:hint="eastAsia"/>
          <w:sz w:val="32"/>
          <w:szCs w:val="32"/>
        </w:rPr>
        <w:t>合并</w:t>
      </w:r>
      <w:r w:rsidR="00546C34" w:rsidRPr="001E669A">
        <w:rPr>
          <w:rFonts w:ascii="仿宋_GB2312" w:eastAsia="仿宋_GB2312" w:hAnsiTheme="minorEastAsia" w:hint="eastAsia"/>
          <w:sz w:val="32"/>
          <w:szCs w:val="32"/>
        </w:rPr>
        <w:t>进行合同、</w:t>
      </w:r>
      <w:proofErr w:type="gramStart"/>
      <w:r w:rsidR="00546C34" w:rsidRPr="001E669A">
        <w:rPr>
          <w:rFonts w:ascii="仿宋_GB2312" w:eastAsia="仿宋_GB2312" w:hAnsiTheme="minorEastAsia" w:hint="eastAsia"/>
          <w:sz w:val="32"/>
          <w:szCs w:val="32"/>
        </w:rPr>
        <w:t>初步和</w:t>
      </w:r>
      <w:proofErr w:type="gramEnd"/>
      <w:r w:rsidR="00546C34" w:rsidRPr="001E669A">
        <w:rPr>
          <w:rFonts w:ascii="仿宋_GB2312" w:eastAsia="仿宋_GB2312" w:hAnsiTheme="minorEastAsia" w:hint="eastAsia"/>
          <w:sz w:val="32"/>
          <w:szCs w:val="32"/>
        </w:rPr>
        <w:t>竣工验收。</w:t>
      </w:r>
    </w:p>
    <w:p w:rsidR="00D3204A" w:rsidRPr="00C45FDB" w:rsidRDefault="00D3204A" w:rsidP="00D3204A">
      <w:pPr>
        <w:spacing w:line="596" w:lineRule="exact"/>
        <w:ind w:firstLine="480"/>
        <w:rPr>
          <w:rFonts w:ascii="黑体" w:eastAsia="黑体" w:hAnsi="黑体"/>
          <w:sz w:val="32"/>
          <w:szCs w:val="32"/>
        </w:rPr>
      </w:pPr>
      <w:r w:rsidRPr="00C45FDB">
        <w:rPr>
          <w:rFonts w:ascii="黑体" w:eastAsia="黑体" w:hAnsi="黑体" w:hint="eastAsia"/>
          <w:sz w:val="32"/>
          <w:szCs w:val="32"/>
        </w:rPr>
        <w:t>四、售后服务期和售后服务要求</w:t>
      </w:r>
    </w:p>
    <w:p w:rsidR="0025765E" w:rsidRDefault="00D3204A" w:rsidP="00D3204A">
      <w:pPr>
        <w:spacing w:line="596" w:lineRule="exact"/>
        <w:ind w:firstLine="480"/>
        <w:rPr>
          <w:rFonts w:ascii="仿宋_GB2312" w:eastAsia="仿宋_GB2312" w:hAnsiTheme="minorEastAsia"/>
          <w:sz w:val="32"/>
          <w:szCs w:val="32"/>
        </w:rPr>
      </w:pPr>
      <w:r w:rsidRPr="00D3204A">
        <w:rPr>
          <w:rFonts w:ascii="仿宋_GB2312" w:eastAsia="仿宋_GB2312" w:hAnsiTheme="minorEastAsia" w:hint="eastAsia"/>
          <w:sz w:val="32"/>
          <w:szCs w:val="32"/>
        </w:rPr>
        <w:t>供应商须提供</w:t>
      </w:r>
      <w:r w:rsidR="00C05AB4">
        <w:rPr>
          <w:rFonts w:ascii="仿宋_GB2312" w:eastAsia="仿宋_GB2312" w:hAnsiTheme="minorEastAsia" w:hint="eastAsia"/>
          <w:sz w:val="32"/>
          <w:szCs w:val="32"/>
        </w:rPr>
        <w:t>3年</w:t>
      </w:r>
      <w:r w:rsidRPr="00D3204A">
        <w:rPr>
          <w:rFonts w:ascii="仿宋_GB2312" w:eastAsia="仿宋_GB2312" w:hAnsiTheme="minorEastAsia" w:hint="eastAsia"/>
          <w:sz w:val="32"/>
          <w:szCs w:val="32"/>
        </w:rPr>
        <w:t>的</w:t>
      </w:r>
      <w:r w:rsidR="00C05AB4">
        <w:rPr>
          <w:rFonts w:ascii="仿宋_GB2312" w:eastAsia="仿宋_GB2312" w:hAnsiTheme="minorEastAsia" w:hint="eastAsia"/>
          <w:sz w:val="32"/>
          <w:szCs w:val="32"/>
        </w:rPr>
        <w:t>质保</w:t>
      </w:r>
      <w:r w:rsidRPr="00D3204A">
        <w:rPr>
          <w:rFonts w:ascii="仿宋_GB2312" w:eastAsia="仿宋_GB2312" w:hAnsiTheme="minorEastAsia" w:hint="eastAsia"/>
          <w:sz w:val="32"/>
          <w:szCs w:val="32"/>
        </w:rPr>
        <w:t>期，</w:t>
      </w:r>
      <w:r w:rsidR="00C05AB4" w:rsidRPr="00C05AB4">
        <w:rPr>
          <w:rFonts w:ascii="仿宋_GB2312" w:eastAsia="仿宋_GB2312" w:hAnsiTheme="minorEastAsia" w:hint="eastAsia"/>
          <w:sz w:val="32"/>
          <w:szCs w:val="32"/>
        </w:rPr>
        <w:t>系统软件终身免费升级,</w:t>
      </w:r>
      <w:r w:rsidR="00C05AB4">
        <w:rPr>
          <w:rFonts w:ascii="仿宋_GB2312" w:eastAsia="仿宋_GB2312" w:hAnsiTheme="minorEastAsia" w:hint="eastAsia"/>
          <w:sz w:val="32"/>
          <w:szCs w:val="32"/>
        </w:rPr>
        <w:t>质保期从验收合格之日起算，</w:t>
      </w:r>
      <w:r w:rsidRPr="00D3204A">
        <w:rPr>
          <w:rFonts w:ascii="仿宋_GB2312" w:eastAsia="仿宋_GB2312" w:hAnsiTheme="minorEastAsia" w:hint="eastAsia"/>
          <w:sz w:val="32"/>
          <w:szCs w:val="32"/>
        </w:rPr>
        <w:t>在</w:t>
      </w:r>
      <w:r w:rsidR="00C05AB4">
        <w:rPr>
          <w:rFonts w:ascii="仿宋_GB2312" w:eastAsia="仿宋_GB2312" w:hAnsiTheme="minorEastAsia" w:hint="eastAsia"/>
          <w:sz w:val="32"/>
          <w:szCs w:val="32"/>
        </w:rPr>
        <w:t>质保期</w:t>
      </w:r>
      <w:r w:rsidRPr="00D3204A">
        <w:rPr>
          <w:rFonts w:ascii="仿宋_GB2312" w:eastAsia="仿宋_GB2312" w:hAnsiTheme="minorEastAsia" w:hint="eastAsia"/>
          <w:sz w:val="32"/>
          <w:szCs w:val="32"/>
        </w:rPr>
        <w:t>内</w:t>
      </w:r>
      <w:r w:rsidR="00C05AB4">
        <w:rPr>
          <w:rFonts w:ascii="仿宋_GB2312" w:eastAsia="仿宋_GB2312" w:hAnsiTheme="minorEastAsia" w:hint="eastAsia"/>
          <w:sz w:val="32"/>
          <w:szCs w:val="32"/>
        </w:rPr>
        <w:t>免费维护保养并</w:t>
      </w:r>
      <w:r w:rsidR="00C05AB4" w:rsidRPr="00C05AB4">
        <w:rPr>
          <w:rFonts w:ascii="仿宋_GB2312" w:eastAsia="仿宋_GB2312" w:hAnsiTheme="minorEastAsia" w:hint="eastAsia"/>
          <w:sz w:val="32"/>
          <w:szCs w:val="32"/>
        </w:rPr>
        <w:t>提供7×24小时电话技术支持，能够即时响应，随时电话或书面解答甲方的疑问，紧急事故处理要求48</w:t>
      </w:r>
      <w:r w:rsidR="00C05AB4">
        <w:rPr>
          <w:rFonts w:ascii="仿宋_GB2312" w:eastAsia="仿宋_GB2312" w:hAnsiTheme="minorEastAsia" w:hint="eastAsia"/>
          <w:sz w:val="32"/>
          <w:szCs w:val="32"/>
        </w:rPr>
        <w:t>小时内到达现场</w:t>
      </w:r>
      <w:r w:rsidRPr="00D3204A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BD59EC" w:rsidRPr="00C45FDB" w:rsidRDefault="00BD59EC" w:rsidP="00BD59EC">
      <w:pPr>
        <w:spacing w:line="596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45FDB">
        <w:rPr>
          <w:rFonts w:ascii="黑体" w:eastAsia="黑体" w:hAnsi="黑体" w:hint="eastAsia"/>
          <w:sz w:val="32"/>
          <w:szCs w:val="32"/>
        </w:rPr>
        <w:t>五、其他</w:t>
      </w:r>
    </w:p>
    <w:p w:rsidR="0061659C" w:rsidRPr="00D3204A" w:rsidRDefault="00C05AB4" w:rsidP="00C05AB4">
      <w:pPr>
        <w:spacing w:line="596" w:lineRule="exact"/>
        <w:ind w:firstLineChars="200" w:firstLine="640"/>
      </w:pPr>
      <w:r w:rsidRPr="00C05AB4">
        <w:rPr>
          <w:rFonts w:ascii="仿宋_GB2312" w:eastAsia="仿宋_GB2312" w:hAnsiTheme="minorEastAsia" w:hint="eastAsia"/>
          <w:sz w:val="32"/>
          <w:szCs w:val="32"/>
        </w:rPr>
        <w:t>供应商承诺制造商承担本项目质保期内售后服务的，需在中标后</w:t>
      </w:r>
      <w:r w:rsidR="006139CE">
        <w:rPr>
          <w:rFonts w:ascii="仿宋_GB2312" w:eastAsia="仿宋_GB2312" w:hAnsiTheme="minorEastAsia" w:hint="eastAsia"/>
          <w:sz w:val="32"/>
          <w:szCs w:val="32"/>
        </w:rPr>
        <w:t>、</w:t>
      </w:r>
      <w:r w:rsidRPr="00C05AB4">
        <w:rPr>
          <w:rFonts w:ascii="仿宋_GB2312" w:eastAsia="仿宋_GB2312" w:hAnsiTheme="minorEastAsia" w:hint="eastAsia"/>
          <w:sz w:val="32"/>
          <w:szCs w:val="32"/>
        </w:rPr>
        <w:t>合同签订前提供制造商出具的本项目的售后服务承诺函；如供应商承诺自身承担或其他单位承担本项目质保期内售后服务的，需在中标后</w:t>
      </w:r>
      <w:r w:rsidR="006139CE">
        <w:rPr>
          <w:rFonts w:ascii="仿宋_GB2312" w:eastAsia="仿宋_GB2312" w:hAnsiTheme="minorEastAsia" w:hint="eastAsia"/>
          <w:sz w:val="32"/>
          <w:szCs w:val="32"/>
        </w:rPr>
        <w:t>、</w:t>
      </w:r>
      <w:r w:rsidRPr="00C05AB4">
        <w:rPr>
          <w:rFonts w:ascii="仿宋_GB2312" w:eastAsia="仿宋_GB2312" w:hAnsiTheme="minorEastAsia" w:hint="eastAsia"/>
          <w:sz w:val="32"/>
          <w:szCs w:val="32"/>
        </w:rPr>
        <w:t>合同签订前出具制造商出具的授权书及担保书（如合同实施过程中售后服务机构无法全部履行售后服务义务时，</w:t>
      </w:r>
      <w:r w:rsidR="006139CE">
        <w:rPr>
          <w:rFonts w:ascii="仿宋_GB2312" w:eastAsia="仿宋_GB2312" w:hAnsiTheme="minorEastAsia" w:hint="eastAsia"/>
          <w:sz w:val="32"/>
          <w:szCs w:val="32"/>
        </w:rPr>
        <w:t>采购人</w:t>
      </w:r>
      <w:r w:rsidRPr="00C05AB4">
        <w:rPr>
          <w:rFonts w:ascii="仿宋_GB2312" w:eastAsia="仿宋_GB2312" w:hAnsiTheme="minorEastAsia" w:hint="eastAsia"/>
          <w:sz w:val="32"/>
          <w:szCs w:val="32"/>
        </w:rPr>
        <w:t>将追究中标人的违约责任）。</w:t>
      </w:r>
    </w:p>
    <w:sectPr w:rsidR="0061659C" w:rsidRPr="00D3204A" w:rsidSect="005A0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0D5" w:rsidRDefault="005A00D5" w:rsidP="0012101E">
      <w:r>
        <w:separator/>
      </w:r>
    </w:p>
  </w:endnote>
  <w:endnote w:type="continuationSeparator" w:id="1">
    <w:p w:rsidR="005A00D5" w:rsidRDefault="005A00D5" w:rsidP="00121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0D5" w:rsidRDefault="005A00D5" w:rsidP="0012101E">
      <w:r>
        <w:separator/>
      </w:r>
    </w:p>
  </w:footnote>
  <w:footnote w:type="continuationSeparator" w:id="1">
    <w:p w:rsidR="005A00D5" w:rsidRDefault="005A00D5" w:rsidP="00121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01E"/>
    <w:rsid w:val="0006248D"/>
    <w:rsid w:val="00070B9B"/>
    <w:rsid w:val="00091B4C"/>
    <w:rsid w:val="000B5A10"/>
    <w:rsid w:val="000C5906"/>
    <w:rsid w:val="000D6C0A"/>
    <w:rsid w:val="0012101E"/>
    <w:rsid w:val="00143211"/>
    <w:rsid w:val="00192972"/>
    <w:rsid w:val="001C2F38"/>
    <w:rsid w:val="001D1697"/>
    <w:rsid w:val="001E669A"/>
    <w:rsid w:val="0020615C"/>
    <w:rsid w:val="0025765E"/>
    <w:rsid w:val="002B3E70"/>
    <w:rsid w:val="002C40A7"/>
    <w:rsid w:val="002D6AB4"/>
    <w:rsid w:val="002E0D5D"/>
    <w:rsid w:val="00312423"/>
    <w:rsid w:val="003A6AB7"/>
    <w:rsid w:val="003C5CD4"/>
    <w:rsid w:val="003C632B"/>
    <w:rsid w:val="003D093D"/>
    <w:rsid w:val="003D2EDC"/>
    <w:rsid w:val="00427F54"/>
    <w:rsid w:val="004905B6"/>
    <w:rsid w:val="004A1572"/>
    <w:rsid w:val="004B5C96"/>
    <w:rsid w:val="004B6771"/>
    <w:rsid w:val="004F5127"/>
    <w:rsid w:val="00521897"/>
    <w:rsid w:val="00527880"/>
    <w:rsid w:val="00543478"/>
    <w:rsid w:val="00546C34"/>
    <w:rsid w:val="005A00D5"/>
    <w:rsid w:val="005C08FA"/>
    <w:rsid w:val="006139CE"/>
    <w:rsid w:val="0061659C"/>
    <w:rsid w:val="00671D43"/>
    <w:rsid w:val="006D0911"/>
    <w:rsid w:val="006D529C"/>
    <w:rsid w:val="007275D3"/>
    <w:rsid w:val="00746982"/>
    <w:rsid w:val="0074799B"/>
    <w:rsid w:val="00783A90"/>
    <w:rsid w:val="007D0989"/>
    <w:rsid w:val="007D547F"/>
    <w:rsid w:val="007D79B3"/>
    <w:rsid w:val="007E3B8B"/>
    <w:rsid w:val="008245F1"/>
    <w:rsid w:val="00832A6C"/>
    <w:rsid w:val="008661AE"/>
    <w:rsid w:val="008D2AF8"/>
    <w:rsid w:val="008F65AD"/>
    <w:rsid w:val="009661DA"/>
    <w:rsid w:val="009754F0"/>
    <w:rsid w:val="009D690A"/>
    <w:rsid w:val="009E0571"/>
    <w:rsid w:val="00A34037"/>
    <w:rsid w:val="00A67D9C"/>
    <w:rsid w:val="00A80D7D"/>
    <w:rsid w:val="00A90C9C"/>
    <w:rsid w:val="00AC44DF"/>
    <w:rsid w:val="00AC582C"/>
    <w:rsid w:val="00AD7A63"/>
    <w:rsid w:val="00B31398"/>
    <w:rsid w:val="00B5354B"/>
    <w:rsid w:val="00B64536"/>
    <w:rsid w:val="00BA6965"/>
    <w:rsid w:val="00BD59EC"/>
    <w:rsid w:val="00C05AB4"/>
    <w:rsid w:val="00C1738C"/>
    <w:rsid w:val="00C264D9"/>
    <w:rsid w:val="00C45FDB"/>
    <w:rsid w:val="00C65B57"/>
    <w:rsid w:val="00C65D14"/>
    <w:rsid w:val="00C86982"/>
    <w:rsid w:val="00C9043B"/>
    <w:rsid w:val="00CC5B33"/>
    <w:rsid w:val="00CE52B4"/>
    <w:rsid w:val="00D20F5A"/>
    <w:rsid w:val="00D3204A"/>
    <w:rsid w:val="00D73AC1"/>
    <w:rsid w:val="00E61F36"/>
    <w:rsid w:val="00E97A1D"/>
    <w:rsid w:val="00EB2FBF"/>
    <w:rsid w:val="00EB4DFC"/>
    <w:rsid w:val="00F21F8E"/>
    <w:rsid w:val="00F45C1E"/>
    <w:rsid w:val="00F90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1E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9"/>
    <w:qFormat/>
    <w:rsid w:val="007D0989"/>
    <w:pPr>
      <w:keepNext/>
      <w:keepLines/>
      <w:spacing w:before="260" w:after="260" w:line="416" w:lineRule="auto"/>
      <w:outlineLvl w:val="2"/>
    </w:pPr>
    <w:rPr>
      <w:rFonts w:ascii="Calibri" w:eastAsia="宋体" w:hAnsi="Calibri" w:cs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21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01E"/>
    <w:rPr>
      <w:sz w:val="18"/>
      <w:szCs w:val="18"/>
    </w:rPr>
  </w:style>
  <w:style w:type="character" w:customStyle="1" w:styleId="3Char">
    <w:name w:val="标题 3 Char"/>
    <w:basedOn w:val="a0"/>
    <w:link w:val="3"/>
    <w:uiPriority w:val="99"/>
    <w:rsid w:val="007D0989"/>
    <w:rPr>
      <w:rFonts w:ascii="Calibri" w:eastAsia="宋体" w:hAnsi="Calibri" w:cs="Calibr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091B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1B4C"/>
    <w:rPr>
      <w:sz w:val="18"/>
      <w:szCs w:val="18"/>
    </w:rPr>
  </w:style>
  <w:style w:type="paragraph" w:customStyle="1" w:styleId="null3">
    <w:name w:val="null3"/>
    <w:hidden/>
    <w:qFormat/>
    <w:rsid w:val="00091B4C"/>
    <w:rPr>
      <w:rFonts w:hint="eastAsia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3</Pages>
  <Words>278</Words>
  <Characters>1588</Characters>
  <Application>Microsoft Office Word</Application>
  <DocSecurity>0</DocSecurity>
  <Lines>13</Lines>
  <Paragraphs>3</Paragraphs>
  <ScaleCrop>false</ScaleCrop>
  <Company>ndradio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吴晖</dc:creator>
  <cp:lastModifiedBy>MC SYSTEM</cp:lastModifiedBy>
  <cp:revision>6</cp:revision>
  <dcterms:created xsi:type="dcterms:W3CDTF">2025-04-03T06:53:00Z</dcterms:created>
  <dcterms:modified xsi:type="dcterms:W3CDTF">2026-04-07T14:55:00Z</dcterms:modified>
</cp:coreProperties>
</file>