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A8" w:rsidRDefault="00D3295D">
      <w:pPr>
        <w:spacing w:line="360" w:lineRule="auto"/>
        <w:jc w:val="left"/>
        <w:rPr>
          <w:rFonts w:ascii="宋体" w:hAnsi="宋体" w:cs="宋体"/>
          <w:b/>
          <w:bCs/>
          <w:sz w:val="32"/>
          <w:szCs w:val="32"/>
        </w:rPr>
      </w:pPr>
      <w:r>
        <w:rPr>
          <w:rFonts w:ascii="宋体" w:hAnsi="宋体" w:cs="宋体" w:hint="eastAsia"/>
          <w:b/>
          <w:bCs/>
          <w:sz w:val="32"/>
          <w:szCs w:val="32"/>
        </w:rPr>
        <w:t>附件2</w:t>
      </w:r>
    </w:p>
    <w:p w:rsidR="00D3295D" w:rsidRDefault="00D3295D">
      <w:pPr>
        <w:spacing w:line="360" w:lineRule="auto"/>
        <w:ind w:firstLineChars="150" w:firstLine="482"/>
        <w:jc w:val="center"/>
        <w:rPr>
          <w:rFonts w:ascii="宋体" w:hAnsi="宋体" w:cs="宋体"/>
          <w:b/>
          <w:bCs/>
          <w:sz w:val="32"/>
          <w:szCs w:val="32"/>
        </w:rPr>
      </w:pPr>
      <w:r>
        <w:rPr>
          <w:rFonts w:ascii="宋体" w:hAnsi="宋体" w:cs="宋体" w:hint="eastAsia"/>
          <w:b/>
          <w:bCs/>
          <w:sz w:val="32"/>
          <w:szCs w:val="32"/>
        </w:rPr>
        <w:t>泉州市无线电管理局</w:t>
      </w:r>
      <w:r w:rsidR="00B740B2">
        <w:rPr>
          <w:rFonts w:ascii="宋体" w:hAnsi="宋体" w:cs="宋体" w:hint="eastAsia"/>
          <w:b/>
          <w:bCs/>
          <w:sz w:val="32"/>
          <w:szCs w:val="32"/>
        </w:rPr>
        <w:t>2026</w:t>
      </w:r>
      <w:r>
        <w:rPr>
          <w:rFonts w:ascii="宋体" w:hAnsi="宋体" w:cs="宋体" w:hint="eastAsia"/>
          <w:b/>
          <w:bCs/>
          <w:sz w:val="32"/>
          <w:szCs w:val="32"/>
        </w:rPr>
        <w:t>年无线电监测设施测试验证服务</w:t>
      </w:r>
    </w:p>
    <w:p w:rsidR="00CE20A8" w:rsidRDefault="00D3295D">
      <w:pPr>
        <w:spacing w:line="360" w:lineRule="auto"/>
        <w:ind w:firstLineChars="150" w:firstLine="482"/>
        <w:jc w:val="center"/>
        <w:rPr>
          <w:rFonts w:ascii="宋体" w:hAnsi="宋体" w:cs="宋体"/>
          <w:b/>
          <w:bCs/>
          <w:sz w:val="32"/>
          <w:szCs w:val="32"/>
        </w:rPr>
      </w:pPr>
      <w:r>
        <w:rPr>
          <w:rFonts w:ascii="宋体" w:hAnsi="宋体" w:cs="宋体" w:hint="eastAsia"/>
          <w:b/>
          <w:bCs/>
          <w:sz w:val="32"/>
          <w:szCs w:val="32"/>
        </w:rPr>
        <w:t>采购项目技术和服务要求</w:t>
      </w:r>
    </w:p>
    <w:p w:rsidR="00CE20A8" w:rsidRDefault="00D3295D">
      <w:pPr>
        <w:pStyle w:val="2"/>
        <w:spacing w:before="0" w:after="0" w:line="360" w:lineRule="auto"/>
        <w:rPr>
          <w:rFonts w:asciiTheme="minorEastAsia" w:eastAsiaTheme="minorEastAsia" w:hAnsiTheme="minorEastAsia" w:cstheme="minorEastAsia"/>
          <w:sz w:val="24"/>
          <w:szCs w:val="24"/>
        </w:rPr>
      </w:pPr>
      <w:bookmarkStart w:id="0" w:name="_Toc10455"/>
      <w:bookmarkStart w:id="1" w:name="_Toc5890"/>
      <w:bookmarkStart w:id="2" w:name="_Toc91145470"/>
      <w:bookmarkStart w:id="3" w:name="_Toc57451643"/>
      <w:r>
        <w:rPr>
          <w:rFonts w:asciiTheme="minorEastAsia" w:eastAsiaTheme="minorEastAsia" w:hAnsiTheme="minorEastAsia" w:cstheme="minorEastAsia" w:hint="eastAsia"/>
          <w:sz w:val="24"/>
          <w:szCs w:val="24"/>
        </w:rPr>
        <w:t>一、背景介绍</w:t>
      </w:r>
      <w:bookmarkEnd w:id="0"/>
      <w:bookmarkEnd w:id="1"/>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工业和信息化部《无线电监测设施测试验证工作规定（试行）》（工信部无〔2017〕283号），综合考虑我市无线电管理监测设施的数量、应用场景、使用频次、运行状况和使用年限等因素，有计划有步骤地开展无线电监测设备的定期测试验证工作。</w:t>
      </w:r>
      <w:bookmarkStart w:id="4" w:name="_Toc1740"/>
      <w:bookmarkStart w:id="5" w:name="_Toc22555"/>
      <w:r>
        <w:rPr>
          <w:rFonts w:asciiTheme="minorEastAsia" w:hAnsiTheme="minorEastAsia" w:cstheme="minorEastAsia" w:hint="eastAsia"/>
          <w:sz w:val="24"/>
        </w:rPr>
        <w:t>经泉州市无线电管理局研究决定，</w:t>
      </w:r>
      <w:r w:rsidR="00B740B2">
        <w:rPr>
          <w:rFonts w:asciiTheme="minorEastAsia" w:hAnsiTheme="minorEastAsia" w:cstheme="minorEastAsia" w:hint="eastAsia"/>
          <w:sz w:val="24"/>
        </w:rPr>
        <w:t>2026</w:t>
      </w:r>
      <w:r>
        <w:rPr>
          <w:rFonts w:asciiTheme="minorEastAsia" w:hAnsiTheme="minorEastAsia" w:cstheme="minorEastAsia" w:hint="eastAsia"/>
          <w:sz w:val="24"/>
        </w:rPr>
        <w:t>年无线电监测设施测试验证服务内容包含</w:t>
      </w:r>
      <w:r w:rsidR="00B740B2">
        <w:rPr>
          <w:rFonts w:asciiTheme="minorEastAsia" w:hAnsiTheme="minorEastAsia" w:cstheme="minorEastAsia" w:hint="eastAsia"/>
          <w:sz w:val="24"/>
        </w:rPr>
        <w:t>10</w:t>
      </w:r>
      <w:r>
        <w:rPr>
          <w:rFonts w:asciiTheme="minorEastAsia" w:hAnsiTheme="minorEastAsia" w:cstheme="minorEastAsia" w:hint="eastAsia"/>
          <w:sz w:val="24"/>
        </w:rPr>
        <w:t>个</w:t>
      </w:r>
      <w:r w:rsidR="00B740B2">
        <w:rPr>
          <w:rFonts w:asciiTheme="minorEastAsia" w:hAnsiTheme="minorEastAsia" w:cstheme="minorEastAsia" w:hint="eastAsia"/>
          <w:sz w:val="24"/>
        </w:rPr>
        <w:t>四</w:t>
      </w:r>
      <w:r>
        <w:rPr>
          <w:rFonts w:asciiTheme="minorEastAsia" w:hAnsiTheme="minorEastAsia" w:cstheme="minorEastAsia" w:hint="eastAsia"/>
          <w:sz w:val="24"/>
        </w:rPr>
        <w:t>类固定站。</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二、测试验证内容</w:t>
      </w:r>
      <w:bookmarkEnd w:id="4"/>
      <w:bookmarkEnd w:id="5"/>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（一）测试验证内容：</w:t>
      </w:r>
    </w:p>
    <w:tbl>
      <w:tblPr>
        <w:tblpPr w:leftFromText="180" w:rightFromText="180" w:vertAnchor="text" w:horzAnchor="page" w:tblpX="1255" w:tblpY="183"/>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283"/>
        <w:gridCol w:w="709"/>
        <w:gridCol w:w="709"/>
        <w:gridCol w:w="2693"/>
        <w:gridCol w:w="1843"/>
        <w:gridCol w:w="1763"/>
      </w:tblGrid>
      <w:tr w:rsidR="00B740B2" w:rsidRPr="009F7427" w:rsidTr="00B740B2">
        <w:trPr>
          <w:trHeight w:val="634"/>
        </w:trPr>
        <w:tc>
          <w:tcPr>
            <w:tcW w:w="668" w:type="dxa"/>
            <w:vAlign w:val="center"/>
          </w:tcPr>
          <w:p w:rsidR="00B740B2" w:rsidRPr="009F7427" w:rsidRDefault="00B740B2" w:rsidP="00B740B2">
            <w:pPr>
              <w:jc w:val="center"/>
              <w:rPr>
                <w:rFonts w:ascii="宋体" w:eastAsia="宋体" w:hAnsi="宋体" w:cs="仿宋"/>
                <w:b/>
                <w:szCs w:val="21"/>
              </w:rPr>
            </w:pPr>
            <w:r w:rsidRPr="009F7427">
              <w:rPr>
                <w:rFonts w:ascii="宋体" w:eastAsia="宋体" w:hAnsi="宋体" w:cs="仿宋" w:hint="eastAsia"/>
                <w:b/>
                <w:szCs w:val="21"/>
              </w:rPr>
              <w:t>序号</w:t>
            </w:r>
          </w:p>
        </w:tc>
        <w:tc>
          <w:tcPr>
            <w:tcW w:w="1283" w:type="dxa"/>
            <w:vAlign w:val="center"/>
          </w:tcPr>
          <w:p w:rsidR="00B740B2" w:rsidRPr="009F7427" w:rsidRDefault="00B740B2" w:rsidP="00B740B2">
            <w:pPr>
              <w:jc w:val="center"/>
              <w:rPr>
                <w:rFonts w:ascii="宋体" w:eastAsia="宋体" w:hAnsi="宋体" w:cs="仿宋"/>
                <w:b/>
                <w:szCs w:val="21"/>
              </w:rPr>
            </w:pPr>
            <w:r w:rsidRPr="009F7427">
              <w:rPr>
                <w:rFonts w:ascii="宋体" w:eastAsia="宋体" w:hAnsi="宋体" w:cs="仿宋" w:hint="eastAsia"/>
                <w:b/>
                <w:szCs w:val="21"/>
              </w:rPr>
              <w:t>项目名称</w:t>
            </w:r>
          </w:p>
        </w:tc>
        <w:tc>
          <w:tcPr>
            <w:tcW w:w="709" w:type="dxa"/>
            <w:vAlign w:val="center"/>
          </w:tcPr>
          <w:p w:rsidR="00B740B2" w:rsidRPr="009F7427" w:rsidRDefault="00B740B2" w:rsidP="00B740B2">
            <w:pPr>
              <w:jc w:val="center"/>
              <w:rPr>
                <w:rFonts w:ascii="宋体" w:eastAsia="宋体" w:hAnsi="宋体" w:cs="仿宋"/>
                <w:szCs w:val="21"/>
              </w:rPr>
            </w:pPr>
            <w:r w:rsidRPr="009F7427">
              <w:rPr>
                <w:rFonts w:ascii="宋体" w:eastAsia="宋体" w:hAnsi="宋体" w:cs="仿宋" w:hint="eastAsia"/>
                <w:b/>
                <w:szCs w:val="21"/>
              </w:rPr>
              <w:t>数量</w:t>
            </w:r>
          </w:p>
        </w:tc>
        <w:tc>
          <w:tcPr>
            <w:tcW w:w="709" w:type="dxa"/>
            <w:vAlign w:val="center"/>
          </w:tcPr>
          <w:p w:rsidR="00B740B2" w:rsidRPr="009F7427" w:rsidRDefault="00B740B2" w:rsidP="00B740B2">
            <w:pPr>
              <w:jc w:val="center"/>
              <w:rPr>
                <w:rFonts w:ascii="宋体" w:eastAsia="宋体" w:hAnsi="宋体" w:cs="仿宋"/>
                <w:szCs w:val="21"/>
              </w:rPr>
            </w:pPr>
            <w:r w:rsidRPr="009F7427">
              <w:rPr>
                <w:rFonts w:ascii="宋体" w:eastAsia="宋体" w:hAnsi="宋体" w:cs="仿宋" w:hint="eastAsia"/>
                <w:b/>
                <w:szCs w:val="21"/>
              </w:rPr>
              <w:t>单位</w:t>
            </w:r>
          </w:p>
        </w:tc>
        <w:tc>
          <w:tcPr>
            <w:tcW w:w="2693" w:type="dxa"/>
            <w:vAlign w:val="center"/>
          </w:tcPr>
          <w:p w:rsidR="00B740B2" w:rsidRPr="009F7427" w:rsidRDefault="00B740B2" w:rsidP="00B740B2">
            <w:pPr>
              <w:jc w:val="center"/>
              <w:rPr>
                <w:rFonts w:ascii="宋体" w:eastAsia="宋体" w:hAnsi="宋体" w:cs="仿宋"/>
                <w:b/>
                <w:szCs w:val="21"/>
              </w:rPr>
            </w:pPr>
            <w:r w:rsidRPr="009F7427">
              <w:rPr>
                <w:rFonts w:ascii="宋体" w:eastAsia="宋体" w:hAnsi="宋体" w:cs="仿宋" w:hint="eastAsia"/>
                <w:b/>
                <w:bCs/>
                <w:szCs w:val="21"/>
              </w:rPr>
              <w:t>测试验证内容</w:t>
            </w:r>
          </w:p>
        </w:tc>
        <w:tc>
          <w:tcPr>
            <w:tcW w:w="1843" w:type="dxa"/>
            <w:vAlign w:val="center"/>
          </w:tcPr>
          <w:p w:rsidR="00B740B2" w:rsidRPr="009F7427" w:rsidRDefault="00B740B2" w:rsidP="00B740B2">
            <w:pPr>
              <w:jc w:val="center"/>
              <w:rPr>
                <w:rFonts w:ascii="宋体" w:eastAsia="宋体" w:hAnsi="宋体" w:cs="仿宋"/>
                <w:b/>
                <w:szCs w:val="21"/>
              </w:rPr>
            </w:pPr>
            <w:r w:rsidRPr="009F7427">
              <w:rPr>
                <w:rFonts w:ascii="宋体" w:eastAsia="宋体" w:hAnsi="宋体" w:cs="仿宋" w:hint="eastAsia"/>
                <w:b/>
                <w:szCs w:val="21"/>
              </w:rPr>
              <w:t>系统配置</w:t>
            </w:r>
          </w:p>
        </w:tc>
        <w:tc>
          <w:tcPr>
            <w:tcW w:w="1763" w:type="dxa"/>
            <w:vAlign w:val="center"/>
          </w:tcPr>
          <w:p w:rsidR="00B740B2" w:rsidRPr="009F7427" w:rsidRDefault="00B740B2" w:rsidP="00B740B2">
            <w:pPr>
              <w:jc w:val="center"/>
              <w:rPr>
                <w:rFonts w:ascii="宋体" w:eastAsia="宋体" w:hAnsi="宋体" w:cs="仿宋"/>
                <w:b/>
                <w:szCs w:val="21"/>
              </w:rPr>
            </w:pPr>
            <w:r w:rsidRPr="009F7427">
              <w:rPr>
                <w:rFonts w:ascii="宋体" w:eastAsia="宋体" w:hAnsi="宋体" w:cs="仿宋" w:hint="eastAsia"/>
                <w:b/>
                <w:szCs w:val="21"/>
              </w:rPr>
              <w:t>测试验证</w:t>
            </w:r>
          </w:p>
          <w:p w:rsidR="00B740B2" w:rsidRPr="009F7427" w:rsidRDefault="00B740B2" w:rsidP="00B740B2">
            <w:pPr>
              <w:jc w:val="center"/>
              <w:rPr>
                <w:rFonts w:ascii="宋体" w:eastAsia="宋体" w:hAnsi="宋体" w:cs="仿宋"/>
                <w:b/>
                <w:szCs w:val="21"/>
              </w:rPr>
            </w:pPr>
            <w:r w:rsidRPr="009F7427">
              <w:rPr>
                <w:rFonts w:ascii="宋体" w:eastAsia="宋体" w:hAnsi="宋体" w:cs="仿宋" w:hint="eastAsia"/>
                <w:b/>
                <w:szCs w:val="21"/>
              </w:rPr>
              <w:t>地点</w:t>
            </w:r>
          </w:p>
        </w:tc>
      </w:tr>
      <w:tr w:rsidR="00B740B2" w:rsidRPr="009F7427" w:rsidTr="00B740B2">
        <w:trPr>
          <w:trHeight w:val="1614"/>
        </w:trPr>
        <w:tc>
          <w:tcPr>
            <w:tcW w:w="668" w:type="dxa"/>
            <w:vAlign w:val="center"/>
          </w:tcPr>
          <w:p w:rsidR="00B740B2" w:rsidRPr="009F7427" w:rsidRDefault="00B740B2" w:rsidP="00B740B2">
            <w:pPr>
              <w:jc w:val="center"/>
              <w:rPr>
                <w:rFonts w:ascii="宋体" w:eastAsia="宋体" w:hAnsi="宋体" w:cs="仿宋"/>
                <w:bCs/>
                <w:szCs w:val="21"/>
              </w:rPr>
            </w:pPr>
            <w:r w:rsidRPr="009F7427">
              <w:rPr>
                <w:rFonts w:ascii="宋体" w:eastAsia="宋体" w:hAnsi="宋体" w:cs="仿宋" w:hint="eastAsia"/>
                <w:bCs/>
                <w:szCs w:val="21"/>
              </w:rPr>
              <w:t>1</w:t>
            </w:r>
          </w:p>
        </w:tc>
        <w:tc>
          <w:tcPr>
            <w:tcW w:w="1283" w:type="dxa"/>
            <w:vAlign w:val="center"/>
          </w:tcPr>
          <w:p w:rsidR="00B740B2" w:rsidRPr="009F7427" w:rsidRDefault="00B740B2" w:rsidP="00B740B2">
            <w:pPr>
              <w:jc w:val="center"/>
              <w:rPr>
                <w:rFonts w:ascii="宋体" w:eastAsia="宋体" w:hAnsi="宋体" w:cs="仿宋"/>
                <w:bCs/>
                <w:szCs w:val="21"/>
              </w:rPr>
            </w:pPr>
            <w:r w:rsidRPr="009F7427">
              <w:rPr>
                <w:rFonts w:ascii="宋体" w:eastAsia="宋体" w:hAnsi="宋体" w:cs="仿宋" w:hint="eastAsia"/>
                <w:bCs/>
                <w:szCs w:val="21"/>
              </w:rPr>
              <w:t>已建</w:t>
            </w:r>
            <w:r>
              <w:rPr>
                <w:rFonts w:ascii="宋体" w:eastAsia="宋体" w:hAnsi="宋体" w:cs="仿宋" w:hint="eastAsia"/>
                <w:bCs/>
                <w:szCs w:val="21"/>
              </w:rPr>
              <w:t>四类</w:t>
            </w:r>
            <w:r w:rsidRPr="009F7427">
              <w:rPr>
                <w:rFonts w:ascii="宋体" w:eastAsia="宋体" w:hAnsi="宋体" w:cs="仿宋" w:hint="eastAsia"/>
                <w:bCs/>
                <w:szCs w:val="21"/>
              </w:rPr>
              <w:t>无线电监测</w:t>
            </w:r>
            <w:proofErr w:type="gramStart"/>
            <w:r w:rsidRPr="009F7427">
              <w:rPr>
                <w:rFonts w:ascii="宋体" w:eastAsia="宋体" w:hAnsi="宋体" w:cs="仿宋" w:hint="eastAsia"/>
                <w:bCs/>
                <w:szCs w:val="21"/>
              </w:rPr>
              <w:t>固定站</w:t>
            </w:r>
            <w:proofErr w:type="gramEnd"/>
            <w:r w:rsidRPr="009F7427">
              <w:rPr>
                <w:rFonts w:ascii="宋体" w:eastAsia="宋体" w:hAnsi="宋体" w:cs="仿宋" w:hint="eastAsia"/>
                <w:bCs/>
                <w:szCs w:val="21"/>
              </w:rPr>
              <w:t>测试验证</w:t>
            </w:r>
          </w:p>
        </w:tc>
        <w:tc>
          <w:tcPr>
            <w:tcW w:w="709" w:type="dxa"/>
            <w:vAlign w:val="center"/>
          </w:tcPr>
          <w:p w:rsidR="00B740B2" w:rsidRPr="009F7427" w:rsidRDefault="00B740B2" w:rsidP="00B740B2">
            <w:pPr>
              <w:jc w:val="center"/>
              <w:rPr>
                <w:rFonts w:ascii="宋体" w:eastAsia="宋体" w:hAnsi="宋体" w:cs="仿宋"/>
                <w:szCs w:val="21"/>
              </w:rPr>
            </w:pPr>
            <w:r w:rsidRPr="009F7427">
              <w:rPr>
                <w:rFonts w:ascii="宋体" w:eastAsia="宋体" w:hAnsi="宋体" w:cs="仿宋" w:hint="eastAsia"/>
                <w:bCs/>
                <w:szCs w:val="21"/>
              </w:rPr>
              <w:t>1</w:t>
            </w:r>
            <w:r>
              <w:rPr>
                <w:rFonts w:ascii="宋体" w:eastAsia="宋体" w:hAnsi="宋体" w:cs="仿宋" w:hint="eastAsia"/>
                <w:bCs/>
                <w:szCs w:val="21"/>
              </w:rPr>
              <w:t>0</w:t>
            </w:r>
          </w:p>
        </w:tc>
        <w:tc>
          <w:tcPr>
            <w:tcW w:w="709" w:type="dxa"/>
            <w:vAlign w:val="center"/>
          </w:tcPr>
          <w:p w:rsidR="00B740B2" w:rsidRPr="009F7427" w:rsidRDefault="00B740B2" w:rsidP="00B740B2">
            <w:pPr>
              <w:jc w:val="center"/>
              <w:rPr>
                <w:rFonts w:ascii="宋体" w:eastAsia="宋体" w:hAnsi="宋体" w:cs="仿宋"/>
                <w:szCs w:val="21"/>
              </w:rPr>
            </w:pPr>
            <w:r w:rsidRPr="009F7427">
              <w:rPr>
                <w:rFonts w:ascii="宋体" w:eastAsia="宋体" w:hAnsi="宋体" w:cs="仿宋" w:hint="eastAsia"/>
                <w:bCs/>
                <w:szCs w:val="21"/>
              </w:rPr>
              <w:t>项</w:t>
            </w:r>
          </w:p>
        </w:tc>
        <w:tc>
          <w:tcPr>
            <w:tcW w:w="2693" w:type="dxa"/>
            <w:vAlign w:val="center"/>
          </w:tcPr>
          <w:p w:rsidR="00B740B2" w:rsidRPr="009F7427" w:rsidRDefault="00B740B2" w:rsidP="00B740B2">
            <w:pPr>
              <w:ind w:firstLineChars="200" w:firstLine="420"/>
              <w:jc w:val="left"/>
              <w:rPr>
                <w:rFonts w:ascii="宋体" w:eastAsia="宋体" w:hAnsi="宋体" w:cs="仿宋"/>
                <w:bCs/>
                <w:szCs w:val="21"/>
              </w:rPr>
            </w:pPr>
            <w:r w:rsidRPr="007E2CCC">
              <w:rPr>
                <w:rFonts w:ascii="宋体" w:hAnsi="宋体" w:cs="仿宋" w:hint="eastAsia"/>
                <w:bCs/>
                <w:szCs w:val="21"/>
              </w:rPr>
              <w:t>对</w:t>
            </w:r>
            <w:r>
              <w:rPr>
                <w:rFonts w:ascii="宋体" w:hAnsi="宋体" w:cs="仿宋" w:hint="eastAsia"/>
                <w:bCs/>
                <w:szCs w:val="21"/>
              </w:rPr>
              <w:t>我局</w:t>
            </w:r>
            <w:r w:rsidRPr="007E2CCC">
              <w:rPr>
                <w:rFonts w:ascii="宋体" w:hAnsi="宋体" w:cs="仿宋" w:hint="eastAsia"/>
                <w:bCs/>
                <w:szCs w:val="21"/>
              </w:rPr>
              <w:t>在用的</w:t>
            </w:r>
            <w:r>
              <w:rPr>
                <w:rFonts w:ascii="宋体" w:hAnsi="宋体" w:cs="仿宋" w:hint="eastAsia"/>
                <w:b/>
                <w:bCs/>
                <w:szCs w:val="21"/>
              </w:rPr>
              <w:t>10个四类固定监测站</w:t>
            </w:r>
            <w:r w:rsidRPr="007E2CCC">
              <w:rPr>
                <w:rFonts w:ascii="宋体" w:hAnsi="宋体" w:cs="仿宋" w:hint="eastAsia"/>
                <w:bCs/>
                <w:szCs w:val="21"/>
              </w:rPr>
              <w:t>进行</w:t>
            </w:r>
            <w:r>
              <w:rPr>
                <w:rFonts w:ascii="宋体" w:hAnsi="宋体" w:cs="仿宋" w:hint="eastAsia"/>
                <w:bCs/>
                <w:szCs w:val="21"/>
              </w:rPr>
              <w:t>现场</w:t>
            </w:r>
            <w:r w:rsidRPr="007E2CCC">
              <w:rPr>
                <w:rFonts w:ascii="宋体" w:hAnsi="宋体" w:cs="仿宋" w:hint="eastAsia"/>
                <w:bCs/>
                <w:szCs w:val="21"/>
              </w:rPr>
              <w:t>测试验证，测试验证项目至少包括</w:t>
            </w:r>
            <w:r>
              <w:rPr>
                <w:rFonts w:ascii="宋体" w:hAnsi="宋体" w:cs="仿宋" w:hint="eastAsia"/>
                <w:bCs/>
                <w:szCs w:val="21"/>
              </w:rPr>
              <w:t>监测灵敏度、电平测量误差、频率准确度、接收机杂散发射、扫描速度和天</w:t>
            </w:r>
            <w:proofErr w:type="gramStart"/>
            <w:r>
              <w:rPr>
                <w:rFonts w:ascii="宋体" w:hAnsi="宋体" w:cs="仿宋" w:hint="eastAsia"/>
                <w:bCs/>
                <w:szCs w:val="21"/>
              </w:rPr>
              <w:t>馈</w:t>
            </w:r>
            <w:proofErr w:type="gramEnd"/>
            <w:r>
              <w:rPr>
                <w:rFonts w:ascii="宋体" w:hAnsi="宋体" w:cs="仿宋" w:hint="eastAsia"/>
                <w:bCs/>
                <w:szCs w:val="21"/>
              </w:rPr>
              <w:t>系统驻波比</w:t>
            </w:r>
            <w:r w:rsidRPr="007E2CCC">
              <w:rPr>
                <w:rFonts w:ascii="宋体" w:hAnsi="宋体" w:cs="仿宋" w:hint="eastAsia"/>
                <w:bCs/>
                <w:szCs w:val="21"/>
              </w:rPr>
              <w:t>等指标。</w:t>
            </w:r>
          </w:p>
        </w:tc>
        <w:tc>
          <w:tcPr>
            <w:tcW w:w="1843" w:type="dxa"/>
            <w:vAlign w:val="center"/>
          </w:tcPr>
          <w:p w:rsidR="00B740B2" w:rsidRPr="007B5DB9" w:rsidRDefault="00B740B2" w:rsidP="00B740B2">
            <w:pPr>
              <w:jc w:val="center"/>
              <w:rPr>
                <w:rFonts w:ascii="宋体" w:hAnsi="宋体" w:cs="仿宋"/>
                <w:bCs/>
                <w:szCs w:val="21"/>
              </w:rPr>
            </w:pPr>
            <w:r w:rsidRPr="007B5DB9">
              <w:rPr>
                <w:rFonts w:ascii="宋体" w:hAnsi="宋体" w:cs="仿宋" w:hint="eastAsia"/>
                <w:bCs/>
                <w:szCs w:val="21"/>
              </w:rPr>
              <w:t>监测接收机R&amp;S EB500</w:t>
            </w:r>
          </w:p>
          <w:p w:rsidR="00B740B2" w:rsidRPr="007B5DB9" w:rsidRDefault="00B740B2" w:rsidP="00B740B2">
            <w:pPr>
              <w:jc w:val="center"/>
              <w:rPr>
                <w:rFonts w:ascii="宋体" w:hAnsi="宋体" w:cs="仿宋"/>
                <w:bCs/>
                <w:szCs w:val="21"/>
              </w:rPr>
            </w:pPr>
            <w:r w:rsidRPr="007B5DB9">
              <w:rPr>
                <w:rFonts w:ascii="宋体" w:hAnsi="宋体" w:cs="仿宋"/>
                <w:bCs/>
                <w:szCs w:val="21"/>
              </w:rPr>
              <w:t>+</w:t>
            </w:r>
            <w:r w:rsidRPr="007B5DB9">
              <w:rPr>
                <w:rFonts w:ascii="宋体" w:hAnsi="宋体" w:cs="仿宋" w:hint="eastAsia"/>
                <w:bCs/>
                <w:szCs w:val="21"/>
              </w:rPr>
              <w:t>天线</w:t>
            </w:r>
            <w:r w:rsidRPr="007B5DB9">
              <w:rPr>
                <w:rFonts w:ascii="宋体" w:hAnsi="宋体" w:cs="仿宋"/>
                <w:bCs/>
                <w:szCs w:val="21"/>
              </w:rPr>
              <w:t xml:space="preserve"> RX-AV206</w:t>
            </w:r>
          </w:p>
        </w:tc>
        <w:tc>
          <w:tcPr>
            <w:tcW w:w="1763" w:type="dxa"/>
            <w:vAlign w:val="center"/>
          </w:tcPr>
          <w:p w:rsidR="00B740B2" w:rsidRPr="009F7427" w:rsidRDefault="00B740B2" w:rsidP="00B740B2">
            <w:pPr>
              <w:jc w:val="center"/>
              <w:rPr>
                <w:rFonts w:ascii="宋体" w:eastAsia="宋体" w:hAnsi="宋体" w:cs="仿宋"/>
                <w:bCs/>
                <w:szCs w:val="21"/>
              </w:rPr>
            </w:pPr>
            <w:r w:rsidRPr="007B5DB9">
              <w:rPr>
                <w:rFonts w:ascii="宋体" w:eastAsia="宋体" w:hAnsi="宋体" w:cs="仿宋" w:hint="eastAsia"/>
                <w:bCs/>
                <w:szCs w:val="21"/>
              </w:rPr>
              <w:t>惠安平山寺，台商东园，南安石井，晋江洋</w:t>
            </w:r>
            <w:proofErr w:type="gramStart"/>
            <w:r w:rsidRPr="007B5DB9">
              <w:rPr>
                <w:rFonts w:ascii="宋体" w:eastAsia="宋体" w:hAnsi="宋体" w:cs="仿宋" w:hint="eastAsia"/>
                <w:bCs/>
                <w:szCs w:val="21"/>
              </w:rPr>
              <w:t>埭</w:t>
            </w:r>
            <w:proofErr w:type="gramEnd"/>
            <w:r w:rsidRPr="007B5DB9">
              <w:rPr>
                <w:rFonts w:ascii="宋体" w:eastAsia="宋体" w:hAnsi="宋体" w:cs="仿宋" w:hint="eastAsia"/>
                <w:bCs/>
                <w:szCs w:val="21"/>
              </w:rPr>
              <w:t>，晋江安海，石狮纺织学院，泉港山腰，信息学院，</w:t>
            </w:r>
            <w:proofErr w:type="gramStart"/>
            <w:r w:rsidRPr="007B5DB9">
              <w:rPr>
                <w:rFonts w:ascii="宋体" w:eastAsia="宋体" w:hAnsi="宋体" w:cs="仿宋" w:hint="eastAsia"/>
                <w:bCs/>
                <w:szCs w:val="21"/>
              </w:rPr>
              <w:t>医</w:t>
            </w:r>
            <w:proofErr w:type="gramEnd"/>
            <w:r w:rsidRPr="007B5DB9">
              <w:rPr>
                <w:rFonts w:ascii="宋体" w:eastAsia="宋体" w:hAnsi="宋体" w:cs="仿宋" w:hint="eastAsia"/>
                <w:bCs/>
                <w:szCs w:val="21"/>
              </w:rPr>
              <w:t>高专，海星小区</w:t>
            </w:r>
            <w:r>
              <w:rPr>
                <w:rFonts w:ascii="宋体" w:eastAsia="宋体" w:hAnsi="宋体" w:cs="仿宋" w:hint="eastAsia"/>
                <w:bCs/>
                <w:szCs w:val="21"/>
              </w:rPr>
              <w:t>等固定监测站</w:t>
            </w:r>
          </w:p>
        </w:tc>
      </w:tr>
    </w:tbl>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（二）测试验证结果</w:t>
      </w:r>
    </w:p>
    <w:p w:rsidR="00CE20A8" w:rsidRDefault="00B740B2">
      <w:pPr>
        <w:spacing w:line="360" w:lineRule="auto"/>
        <w:ind w:firstLineChars="200" w:firstLine="480"/>
        <w:rPr>
          <w:rFonts w:asciiTheme="minorEastAsia" w:hAnsiTheme="minorEastAsia" w:cstheme="minorEastAsia"/>
          <w:kern w:val="0"/>
          <w:sz w:val="24"/>
          <w:lang w:bidi="hi-IN"/>
        </w:rPr>
      </w:pPr>
      <w:bookmarkStart w:id="6" w:name="_Toc1767"/>
      <w:bookmarkStart w:id="7" w:name="_Toc19649"/>
      <w:r>
        <w:rPr>
          <w:rFonts w:asciiTheme="minorEastAsia" w:hAnsiTheme="minorEastAsia" w:cstheme="minorEastAsia" w:hint="eastAsia"/>
          <w:kern w:val="0"/>
          <w:sz w:val="24"/>
          <w:lang w:bidi="hi-IN"/>
        </w:rPr>
        <w:t>1.</w:t>
      </w:r>
      <w:r w:rsidR="00D3295D">
        <w:rPr>
          <w:rFonts w:asciiTheme="minorEastAsia" w:hAnsiTheme="minorEastAsia" w:cstheme="minorEastAsia" w:hint="eastAsia"/>
          <w:kern w:val="0"/>
          <w:sz w:val="24"/>
          <w:lang w:bidi="hi-IN"/>
        </w:rPr>
        <w:t>依据《无线电监测设施测试验证工作规定（试行）》和相应标准方法完成测试验证工作，并出具带有CMA、CNAS标识的检验报告。</w:t>
      </w:r>
    </w:p>
    <w:p w:rsidR="00CE20A8" w:rsidRDefault="00B740B2">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2.</w:t>
      </w:r>
      <w:r w:rsidR="00D3295D">
        <w:rPr>
          <w:rFonts w:asciiTheme="minorEastAsia" w:hAnsiTheme="minorEastAsia" w:cstheme="minorEastAsia" w:hint="eastAsia"/>
          <w:kern w:val="0"/>
          <w:sz w:val="24"/>
          <w:lang w:bidi="hi-IN"/>
        </w:rPr>
        <w:t>根据本项目测试验证范围和测试结果，出具总体的测试验证评价结论。</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三、总体要求及依据</w:t>
      </w:r>
      <w:bookmarkEnd w:id="6"/>
      <w:bookmarkEnd w:id="7"/>
    </w:p>
    <w:p w:rsidR="00B740B2" w:rsidRPr="00B740B2" w:rsidRDefault="00B740B2" w:rsidP="00B740B2">
      <w:pPr>
        <w:tabs>
          <w:tab w:val="left" w:pos="1400"/>
        </w:tabs>
        <w:spacing w:line="560" w:lineRule="exact"/>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（一）</w:t>
      </w:r>
      <w:r w:rsidRPr="00B740B2">
        <w:rPr>
          <w:rFonts w:asciiTheme="minorEastAsia" w:hAnsiTheme="minorEastAsia" w:cstheme="minorEastAsia" w:hint="eastAsia"/>
          <w:kern w:val="0"/>
          <w:sz w:val="24"/>
          <w:lang w:bidi="hi-IN"/>
        </w:rPr>
        <w:t>总体要求：无线电监测设施测试验证工作开展应满足国家《无线电监测设施测试验证工作规定（试行）》相关要求，测试验证方法应参照国家无线电管理有关规定和相关国家标准、行业标准、团体标准、ITU建议书进行。</w:t>
      </w:r>
    </w:p>
    <w:p w:rsidR="00B740B2" w:rsidRPr="00B740B2" w:rsidRDefault="00B740B2" w:rsidP="00B740B2">
      <w:pPr>
        <w:tabs>
          <w:tab w:val="left" w:pos="1400"/>
        </w:tabs>
        <w:spacing w:line="560" w:lineRule="exact"/>
        <w:ind w:firstLineChars="200" w:firstLine="480"/>
        <w:rPr>
          <w:rFonts w:asciiTheme="minorEastAsia" w:hAnsiTheme="minorEastAsia" w:cstheme="minorEastAsia"/>
          <w:kern w:val="0"/>
          <w:sz w:val="24"/>
          <w:lang w:bidi="hi-IN"/>
        </w:rPr>
      </w:pPr>
      <w:r w:rsidRPr="00B740B2">
        <w:rPr>
          <w:rFonts w:asciiTheme="minorEastAsia" w:hAnsiTheme="minorEastAsia" w:cstheme="minorEastAsia" w:hint="eastAsia"/>
          <w:kern w:val="0"/>
          <w:sz w:val="24"/>
          <w:lang w:bidi="hi-IN"/>
        </w:rPr>
        <w:t>（二）测试验证依据：</w:t>
      </w:r>
    </w:p>
    <w:p w:rsidR="00B740B2" w:rsidRPr="00B740B2" w:rsidRDefault="00B740B2" w:rsidP="00B740B2">
      <w:pPr>
        <w:tabs>
          <w:tab w:val="left" w:pos="1400"/>
        </w:tabs>
        <w:spacing w:line="560" w:lineRule="exact"/>
        <w:ind w:firstLineChars="200" w:firstLine="480"/>
        <w:rPr>
          <w:rFonts w:asciiTheme="minorEastAsia" w:hAnsiTheme="minorEastAsia" w:cstheme="minorEastAsia"/>
          <w:kern w:val="0"/>
          <w:sz w:val="24"/>
          <w:lang w:bidi="hi-IN"/>
        </w:rPr>
      </w:pPr>
      <w:r w:rsidRPr="00B740B2">
        <w:rPr>
          <w:rFonts w:asciiTheme="minorEastAsia" w:hAnsiTheme="minorEastAsia" w:cstheme="minorEastAsia" w:hint="eastAsia"/>
          <w:kern w:val="0"/>
          <w:sz w:val="24"/>
          <w:lang w:bidi="hi-IN"/>
        </w:rPr>
        <w:t>无线电监测测向系统：</w:t>
      </w:r>
    </w:p>
    <w:p w:rsidR="00CE20A8" w:rsidRDefault="00B740B2" w:rsidP="00B740B2">
      <w:pPr>
        <w:tabs>
          <w:tab w:val="left" w:pos="1400"/>
        </w:tabs>
        <w:spacing w:line="560" w:lineRule="exact"/>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lastRenderedPageBreak/>
        <w:t>1.</w:t>
      </w:r>
      <w:r w:rsidRPr="00B740B2">
        <w:rPr>
          <w:rFonts w:asciiTheme="minorEastAsia" w:hAnsiTheme="minorEastAsia" w:cstheme="minorEastAsia" w:hint="eastAsia"/>
          <w:kern w:val="0"/>
          <w:sz w:val="24"/>
          <w:lang w:bidi="hi-IN"/>
        </w:rPr>
        <w:t>GB/T 32401 《VHF/UHF频段无线电监测接收机技术要求和测试方法》</w:t>
      </w:r>
    </w:p>
    <w:p w:rsidR="00B740B2" w:rsidRPr="00B740B2" w:rsidRDefault="00B740B2" w:rsidP="00B740B2">
      <w:pPr>
        <w:tabs>
          <w:tab w:val="left" w:pos="1400"/>
        </w:tabs>
        <w:spacing w:line="560" w:lineRule="exact"/>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2.</w:t>
      </w:r>
      <w:r w:rsidR="00C761F2">
        <w:rPr>
          <w:rFonts w:asciiTheme="minorEastAsia" w:hAnsiTheme="minorEastAsia" w:cstheme="minorEastAsia" w:hint="eastAsia"/>
          <w:sz w:val="24"/>
        </w:rPr>
        <w:t>工信部无〔2017〕283号《无线电监测设施测试验证工作规定（试行）》</w:t>
      </w:r>
    </w:p>
    <w:p w:rsidR="00B740B2" w:rsidRPr="00B740B2" w:rsidRDefault="00B740B2" w:rsidP="00B740B2">
      <w:pPr>
        <w:tabs>
          <w:tab w:val="left" w:pos="1400"/>
        </w:tabs>
        <w:spacing w:line="560" w:lineRule="exact"/>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3.</w:t>
      </w:r>
      <w:r w:rsidRPr="00B740B2">
        <w:rPr>
          <w:rFonts w:asciiTheme="minorEastAsia" w:hAnsiTheme="minorEastAsia" w:cstheme="minorEastAsia" w:hint="eastAsia"/>
          <w:kern w:val="0"/>
          <w:sz w:val="24"/>
          <w:lang w:bidi="hi-IN"/>
        </w:rPr>
        <w:t>2015-0708T-YD《VHF/UHF无线电监测测向系统现场测试方法》（报批稿）</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四、测试验证机构资格、资质和能力要求</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测试验证机构应符合以下基本条件：</w:t>
      </w:r>
    </w:p>
    <w:p w:rsidR="00CE20A8" w:rsidRDefault="00C761F2">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w:t>
      </w:r>
      <w:r w:rsidR="00D3295D">
        <w:rPr>
          <w:rFonts w:asciiTheme="minorEastAsia" w:hAnsiTheme="minorEastAsia" w:cstheme="minorEastAsia" w:hint="eastAsia"/>
          <w:sz w:val="24"/>
        </w:rPr>
        <w:t xml:space="preserve"> 获得中国合格评定国家认可委员会（CNAS）和中国计量认证（CMA）认可；</w:t>
      </w:r>
    </w:p>
    <w:p w:rsidR="00CE20A8" w:rsidRDefault="00C761F2">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w:t>
      </w:r>
      <w:r w:rsidR="00D3295D">
        <w:rPr>
          <w:rFonts w:asciiTheme="minorEastAsia" w:hAnsiTheme="minorEastAsia" w:cstheme="minorEastAsia" w:hint="eastAsia"/>
          <w:sz w:val="24"/>
        </w:rPr>
        <w:t>能够独立完成无线电监测设施测试验证工作，具备符合标准规定的测试场地、测试仪器仪表等设施，具有详细的测试验证操作流程和完善的作业指导书。</w:t>
      </w:r>
    </w:p>
    <w:p w:rsidR="00CE20A8" w:rsidRDefault="00C761F2">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w:t>
      </w:r>
      <w:r w:rsidR="00D3295D">
        <w:rPr>
          <w:rFonts w:asciiTheme="minorEastAsia" w:hAnsiTheme="minorEastAsia" w:cstheme="minorEastAsia" w:hint="eastAsia"/>
          <w:sz w:val="24"/>
        </w:rPr>
        <w:t>具备相应数量的掌握测试验证标准和实施办法、熟悉仪器仪表操作的专业技术人员，并成立项目组。</w:t>
      </w:r>
    </w:p>
    <w:p w:rsidR="00CE20A8" w:rsidRDefault="00C761F2">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w:t>
      </w:r>
      <w:r w:rsidR="00D3295D">
        <w:rPr>
          <w:rFonts w:asciiTheme="minorEastAsia" w:hAnsiTheme="minorEastAsia" w:cstheme="minorEastAsia" w:hint="eastAsia"/>
          <w:sz w:val="24"/>
        </w:rPr>
        <w:t>具备出具无线电监测设施的CMA和CNAS验证报告经历或1年以上对无线电监测设施的第三方实际测试工作经历。</w:t>
      </w:r>
    </w:p>
    <w:p w:rsidR="00CE20A8" w:rsidRDefault="00C761F2">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（五）</w:t>
      </w:r>
      <w:r w:rsidR="00D3295D">
        <w:rPr>
          <w:rFonts w:asciiTheme="minorEastAsia" w:hAnsiTheme="minorEastAsia" w:cstheme="minorEastAsia" w:hint="eastAsia"/>
          <w:sz w:val="24"/>
        </w:rPr>
        <w:t xml:space="preserve"> 不得与被测试无线电监测设施的制造商、供货商、集成商、行政执法主体及可能的行政相对人存在利益关联或利益输送。</w:t>
      </w:r>
    </w:p>
    <w:p w:rsidR="00CE20A8" w:rsidRDefault="00C761F2">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（六）</w:t>
      </w:r>
      <w:r w:rsidR="00D3295D">
        <w:rPr>
          <w:rFonts w:asciiTheme="minorEastAsia" w:hAnsiTheme="minorEastAsia" w:cstheme="minorEastAsia" w:hint="eastAsia"/>
          <w:sz w:val="24"/>
        </w:rPr>
        <w:t>未被列入第三方测试验证机构失信名单。</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五、测试人员要求</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为做好测试验证工作，供应商应派出专业的测试人员，具体要求如下：</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w:t>
      </w:r>
      <w:r w:rsidR="00D3295D">
        <w:rPr>
          <w:rFonts w:asciiTheme="minorEastAsia" w:hAnsiTheme="minorEastAsia" w:cstheme="minorEastAsia" w:hint="eastAsia"/>
          <w:sz w:val="24"/>
        </w:rPr>
        <w:t>供应商应成立专门服务于本项目的项目组，固定项目组人员，对招标人提供支持，项目组成员联系方式应全部提供给招标人。</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w:t>
      </w:r>
      <w:r w:rsidR="00D3295D">
        <w:rPr>
          <w:rFonts w:asciiTheme="minorEastAsia" w:hAnsiTheme="minorEastAsia" w:cstheme="minorEastAsia" w:hint="eastAsia"/>
          <w:sz w:val="24"/>
        </w:rPr>
        <w:t>供应商在服务方案中必须给出确定的项目经理人，并承诺在中标后，实际项目开展时由此确定人选担任本项目的项目经理，未经招标人许可不得随意更换，若因特殊原因需调整，需经招标人同意。</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w:t>
      </w:r>
      <w:r w:rsidR="00D3295D">
        <w:rPr>
          <w:rFonts w:asciiTheme="minorEastAsia" w:hAnsiTheme="minorEastAsia" w:cstheme="minorEastAsia" w:hint="eastAsia"/>
          <w:sz w:val="24"/>
        </w:rPr>
        <w:t>具备1年以上无线电监测设施第三方测试验证工作经历和1年以上出具无线电监测设施CNAS和CMA测试验证报告的经历。</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w:t>
      </w:r>
      <w:r w:rsidR="00D3295D">
        <w:rPr>
          <w:rFonts w:asciiTheme="minorEastAsia" w:hAnsiTheme="minorEastAsia" w:cstheme="minorEastAsia" w:hint="eastAsia"/>
          <w:sz w:val="24"/>
        </w:rPr>
        <w:t>招标人有权要求供应商更换不称职的测试人员，供应商在接到招标人通知后10个工作日内完成服务技术人员更换。</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六、测试仪表及设施要求</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供应商用于测试验证的仪器仪表等应满足如下要求：</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w:t>
      </w:r>
      <w:r w:rsidR="00D3295D">
        <w:rPr>
          <w:rFonts w:asciiTheme="minorEastAsia" w:hAnsiTheme="minorEastAsia" w:cstheme="minorEastAsia" w:hint="eastAsia"/>
          <w:sz w:val="24"/>
        </w:rPr>
        <w:t>发射系统包括信号发射设备、馈线、发射天线、发射塔等装置，其中发射天线的极化应有垂直和水平两种方式。</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（二）</w:t>
      </w:r>
      <w:r w:rsidR="00D3295D">
        <w:rPr>
          <w:rFonts w:asciiTheme="minorEastAsia" w:hAnsiTheme="minorEastAsia" w:cstheme="minorEastAsia" w:hint="eastAsia"/>
          <w:sz w:val="24"/>
        </w:rPr>
        <w:t>场强测量系统包括信号电平测量设备、接收天馈线、固定装置等。</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w:t>
      </w:r>
      <w:r w:rsidR="00D3295D">
        <w:rPr>
          <w:rFonts w:asciiTheme="minorEastAsia" w:hAnsiTheme="minorEastAsia" w:cstheme="minorEastAsia" w:hint="eastAsia"/>
          <w:sz w:val="24"/>
        </w:rPr>
        <w:t>所使用的测试设备和仪器仪表的频率范围、功率容量、输出功率、信号类型等应</w:t>
      </w:r>
      <w:proofErr w:type="gramStart"/>
      <w:r w:rsidR="00D3295D">
        <w:rPr>
          <w:rFonts w:asciiTheme="minorEastAsia" w:hAnsiTheme="minorEastAsia" w:cstheme="minorEastAsia" w:hint="eastAsia"/>
          <w:sz w:val="24"/>
        </w:rPr>
        <w:t>满足按</w:t>
      </w:r>
      <w:proofErr w:type="gramEnd"/>
      <w:r w:rsidR="00D3295D">
        <w:rPr>
          <w:rFonts w:asciiTheme="minorEastAsia" w:hAnsiTheme="minorEastAsia" w:cstheme="minorEastAsia" w:hint="eastAsia"/>
          <w:sz w:val="24"/>
        </w:rPr>
        <w:t>标准进行测试的要求。</w:t>
      </w:r>
    </w:p>
    <w:p w:rsidR="00CE20A8" w:rsidRDefault="00C761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w:t>
      </w:r>
      <w:r w:rsidR="00D3295D">
        <w:rPr>
          <w:rFonts w:asciiTheme="minorEastAsia" w:hAnsiTheme="minorEastAsia" w:cstheme="minorEastAsia" w:hint="eastAsia"/>
          <w:sz w:val="24"/>
        </w:rPr>
        <w:t>所使用仪器仪表均应取得校准证书，并在有效期内使用。</w:t>
      </w:r>
    </w:p>
    <w:p w:rsidR="00293155" w:rsidRDefault="00C761F2" w:rsidP="0029315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（五）</w:t>
      </w:r>
      <w:r w:rsidR="00293155" w:rsidRPr="00293155">
        <w:rPr>
          <w:rFonts w:asciiTheme="minorEastAsia" w:hAnsiTheme="minorEastAsia" w:cstheme="minorEastAsia" w:hint="eastAsia"/>
          <w:sz w:val="24"/>
        </w:rPr>
        <w:t>所使用转台应取得校准证书，具有足够的精度和稳定度，转台和转台位置指示器的测量误差不大于</w:t>
      </w:r>
      <w:r w:rsidR="00293155" w:rsidRPr="00293155">
        <w:rPr>
          <w:rFonts w:asciiTheme="minorEastAsia" w:hAnsiTheme="minorEastAsia" w:cstheme="minorEastAsia"/>
          <w:sz w:val="24"/>
        </w:rPr>
        <w:t>0.2</w:t>
      </w:r>
      <w:r w:rsidR="00293155" w:rsidRPr="00293155">
        <w:rPr>
          <w:rFonts w:asciiTheme="minorEastAsia" w:hAnsiTheme="minorEastAsia" w:cstheme="minorEastAsia" w:hint="eastAsia"/>
          <w:sz w:val="24"/>
        </w:rPr>
        <w:t>°</w:t>
      </w:r>
      <w:r>
        <w:rPr>
          <w:rFonts w:asciiTheme="minorEastAsia" w:hAnsiTheme="minorEastAsia" w:cstheme="minorEastAsia" w:hint="eastAsia"/>
          <w:sz w:val="24"/>
        </w:rPr>
        <w:t>。（如有需要）</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七、质量要求</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为提高测试验证工作质量及保证安全生产，供应商应有健全的安全、质量等管理体系。</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八、测试期限要求</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 xml:space="preserve">中标人应在合同签订生效后的 2 </w:t>
      </w:r>
      <w:proofErr w:type="gramStart"/>
      <w:r>
        <w:rPr>
          <w:rFonts w:asciiTheme="minorEastAsia" w:hAnsiTheme="minorEastAsia" w:cstheme="minorEastAsia" w:hint="eastAsia"/>
          <w:kern w:val="0"/>
          <w:sz w:val="24"/>
          <w:lang w:bidi="hi-IN"/>
        </w:rPr>
        <w:t>个</w:t>
      </w:r>
      <w:proofErr w:type="gramEnd"/>
      <w:r>
        <w:rPr>
          <w:rFonts w:asciiTheme="minorEastAsia" w:hAnsiTheme="minorEastAsia" w:cstheme="minorEastAsia" w:hint="eastAsia"/>
          <w:kern w:val="0"/>
          <w:sz w:val="24"/>
          <w:lang w:bidi="hi-IN"/>
        </w:rPr>
        <w:t>月内完成本项目中的无线电监测设施测试验证。如由于采购人的原因或不可抗力的因素造成合同延迟签订或测试延期的，时间顺延。</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九、其它要求</w:t>
      </w:r>
    </w:p>
    <w:p w:rsidR="00CE20A8" w:rsidRDefault="00C761F2">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sz w:val="24"/>
        </w:rPr>
        <w:t>（一）</w:t>
      </w:r>
      <w:r w:rsidR="00D3295D">
        <w:rPr>
          <w:rFonts w:asciiTheme="minorEastAsia" w:hAnsiTheme="minorEastAsia" w:cstheme="minorEastAsia" w:hint="eastAsia"/>
          <w:kern w:val="0"/>
          <w:sz w:val="24"/>
          <w:lang w:bidi="hi-IN"/>
        </w:rPr>
        <w:t>中标人应在项目服务合同签订10个工作日内提交详细的项目实施方案，经招标人同意后实施。</w:t>
      </w:r>
    </w:p>
    <w:p w:rsidR="00CE20A8" w:rsidRDefault="00C761F2">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sz w:val="24"/>
        </w:rPr>
        <w:t>（二）</w:t>
      </w:r>
      <w:r w:rsidR="00D3295D">
        <w:rPr>
          <w:rFonts w:asciiTheme="minorEastAsia" w:hAnsiTheme="minorEastAsia" w:cstheme="minorEastAsia" w:hint="eastAsia"/>
          <w:kern w:val="0"/>
          <w:sz w:val="24"/>
          <w:lang w:bidi="hi-IN"/>
        </w:rPr>
        <w:t>在项目设施过程中，如因中标</w:t>
      </w:r>
      <w:proofErr w:type="gramStart"/>
      <w:r w:rsidR="00D3295D">
        <w:rPr>
          <w:rFonts w:asciiTheme="minorEastAsia" w:hAnsiTheme="minorEastAsia" w:cstheme="minorEastAsia" w:hint="eastAsia"/>
          <w:kern w:val="0"/>
          <w:sz w:val="24"/>
          <w:lang w:bidi="hi-IN"/>
        </w:rPr>
        <w:t>人原因</w:t>
      </w:r>
      <w:proofErr w:type="gramEnd"/>
      <w:r w:rsidR="00D3295D">
        <w:rPr>
          <w:rFonts w:asciiTheme="minorEastAsia" w:hAnsiTheme="minorEastAsia" w:cstheme="minorEastAsia" w:hint="eastAsia"/>
          <w:kern w:val="0"/>
          <w:sz w:val="24"/>
          <w:lang w:bidi="hi-IN"/>
        </w:rPr>
        <w:t>对招标人相关设备、设施等造成性能指标下降、硬件损坏或软件瘫痪，成交人应提供相应维护、维修或赔偿。</w:t>
      </w:r>
      <w:bookmarkEnd w:id="2"/>
      <w:bookmarkEnd w:id="3"/>
    </w:p>
    <w:p w:rsidR="00293155" w:rsidRDefault="00293155" w:rsidP="00293155">
      <w:pPr>
        <w:pStyle w:val="a3"/>
        <w:rPr>
          <w:lang w:bidi="hi-IN"/>
        </w:rPr>
      </w:pPr>
    </w:p>
    <w:p w:rsidR="00293155" w:rsidRDefault="00293155" w:rsidP="00293155">
      <w:pPr>
        <w:pStyle w:val="a3"/>
        <w:wordWrap w:val="0"/>
        <w:jc w:val="right"/>
        <w:rPr>
          <w:rFonts w:asciiTheme="minorEastAsia" w:hAnsiTheme="minorEastAsia" w:cstheme="minorEastAsia"/>
          <w:kern w:val="0"/>
          <w:sz w:val="24"/>
          <w:lang w:bidi="hi-IN"/>
        </w:rPr>
      </w:pPr>
    </w:p>
    <w:p w:rsidR="00293155" w:rsidRDefault="00293155" w:rsidP="00293155">
      <w:pPr>
        <w:pStyle w:val="a3"/>
        <w:jc w:val="right"/>
        <w:rPr>
          <w:rFonts w:asciiTheme="minorEastAsia" w:hAnsiTheme="minorEastAsia" w:cstheme="minorEastAsia"/>
          <w:kern w:val="0"/>
          <w:sz w:val="24"/>
          <w:lang w:bidi="hi-IN"/>
        </w:rPr>
      </w:pPr>
    </w:p>
    <w:p w:rsidR="00293155" w:rsidRPr="00293155" w:rsidRDefault="00293155" w:rsidP="00293155">
      <w:pPr>
        <w:pStyle w:val="a3"/>
        <w:jc w:val="right"/>
        <w:rPr>
          <w:rFonts w:asciiTheme="minorEastAsia" w:hAnsiTheme="minorEastAsia" w:cstheme="minorEastAsia"/>
          <w:kern w:val="0"/>
          <w:sz w:val="24"/>
          <w:lang w:bidi="hi-IN"/>
        </w:rPr>
      </w:pPr>
      <w:r w:rsidRPr="00293155">
        <w:rPr>
          <w:rFonts w:asciiTheme="minorEastAsia" w:hAnsiTheme="minorEastAsia" w:cstheme="minorEastAsia" w:hint="eastAsia"/>
          <w:kern w:val="0"/>
          <w:sz w:val="24"/>
          <w:lang w:bidi="hi-IN"/>
        </w:rPr>
        <w:t>泉州市无线电管理局</w:t>
      </w:r>
    </w:p>
    <w:p w:rsidR="00293155" w:rsidRPr="00293155" w:rsidRDefault="00B740B2" w:rsidP="00293155">
      <w:pPr>
        <w:pStyle w:val="a3"/>
        <w:wordWrap w:val="0"/>
        <w:jc w:val="right"/>
        <w:rPr>
          <w:rFonts w:asciiTheme="minorEastAsia" w:hAnsiTheme="minorEastAsia" w:cstheme="minorEastAsia"/>
          <w:kern w:val="0"/>
          <w:sz w:val="24"/>
          <w:lang w:bidi="hi-IN"/>
        </w:rPr>
      </w:pPr>
      <w:r>
        <w:rPr>
          <w:rFonts w:asciiTheme="minorEastAsia" w:hAnsiTheme="minorEastAsia" w:cstheme="minorEastAsia"/>
          <w:kern w:val="0"/>
          <w:sz w:val="24"/>
          <w:lang w:bidi="hi-IN"/>
        </w:rPr>
        <w:t>2026</w:t>
      </w:r>
      <w:r w:rsidR="00293155" w:rsidRPr="00293155">
        <w:rPr>
          <w:rFonts w:asciiTheme="minorEastAsia" w:hAnsiTheme="minorEastAsia" w:cstheme="minorEastAsia" w:hint="eastAsia"/>
          <w:kern w:val="0"/>
          <w:sz w:val="24"/>
          <w:lang w:bidi="hi-IN"/>
        </w:rPr>
        <w:t>年</w:t>
      </w:r>
      <w:r w:rsidR="00C761F2">
        <w:rPr>
          <w:rFonts w:asciiTheme="minorEastAsia" w:hAnsiTheme="minorEastAsia" w:cstheme="minorEastAsia" w:hint="eastAsia"/>
          <w:kern w:val="0"/>
          <w:sz w:val="24"/>
          <w:lang w:bidi="hi-IN"/>
        </w:rPr>
        <w:t>4</w:t>
      </w:r>
      <w:r w:rsidR="00293155" w:rsidRPr="00293155">
        <w:rPr>
          <w:rFonts w:asciiTheme="minorEastAsia" w:hAnsiTheme="minorEastAsia" w:cstheme="minorEastAsia" w:hint="eastAsia"/>
          <w:kern w:val="0"/>
          <w:sz w:val="24"/>
          <w:lang w:bidi="hi-IN"/>
        </w:rPr>
        <w:t>月</w:t>
      </w:r>
      <w:r w:rsidR="00836EDF">
        <w:rPr>
          <w:rFonts w:asciiTheme="minorEastAsia" w:hAnsiTheme="minorEastAsia" w:cstheme="minorEastAsia" w:hint="eastAsia"/>
          <w:kern w:val="0"/>
          <w:sz w:val="24"/>
          <w:lang w:bidi="hi-IN"/>
        </w:rPr>
        <w:t>9</w:t>
      </w:r>
      <w:r w:rsidR="00293155" w:rsidRPr="00293155">
        <w:rPr>
          <w:rFonts w:asciiTheme="minorEastAsia" w:hAnsiTheme="minorEastAsia" w:cstheme="minorEastAsia" w:hint="eastAsia"/>
          <w:kern w:val="0"/>
          <w:sz w:val="24"/>
          <w:lang w:bidi="hi-IN"/>
        </w:rPr>
        <w:t>日</w:t>
      </w:r>
    </w:p>
    <w:p w:rsidR="00CE20A8" w:rsidRPr="00293155" w:rsidRDefault="00CE20A8">
      <w:pPr>
        <w:spacing w:line="360" w:lineRule="auto"/>
        <w:rPr>
          <w:rFonts w:asciiTheme="minorEastAsia" w:hAnsiTheme="minorEastAsia" w:cstheme="minorEastAsia"/>
          <w:sz w:val="24"/>
        </w:rPr>
      </w:pPr>
    </w:p>
    <w:sectPr w:rsidR="00CE20A8" w:rsidRPr="00293155" w:rsidSect="00CE20A8">
      <w:pgSz w:w="11906" w:h="16838"/>
      <w:pgMar w:top="1134" w:right="1417" w:bottom="113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0B2" w:rsidRDefault="00B740B2" w:rsidP="00D3295D">
      <w:r>
        <w:separator/>
      </w:r>
    </w:p>
  </w:endnote>
  <w:endnote w:type="continuationSeparator" w:id="1">
    <w:p w:rsidR="00B740B2" w:rsidRDefault="00B740B2" w:rsidP="00D329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0B2" w:rsidRDefault="00B740B2" w:rsidP="00D3295D">
      <w:r>
        <w:separator/>
      </w:r>
    </w:p>
  </w:footnote>
  <w:footnote w:type="continuationSeparator" w:id="1">
    <w:p w:rsidR="00B740B2" w:rsidRDefault="00B740B2" w:rsidP="00D329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jOTI0YmEwNTE4Y2EyNDc1ZTk3NDQ3NjMyNGIyNDMifQ=="/>
  </w:docVars>
  <w:rsids>
    <w:rsidRoot w:val="00CE20A8"/>
    <w:rsid w:val="00136FF0"/>
    <w:rsid w:val="00293155"/>
    <w:rsid w:val="00747EC5"/>
    <w:rsid w:val="00836EDF"/>
    <w:rsid w:val="00B740B2"/>
    <w:rsid w:val="00C761F2"/>
    <w:rsid w:val="00CE20A8"/>
    <w:rsid w:val="00D3295D"/>
    <w:rsid w:val="00DF3DB9"/>
    <w:rsid w:val="0D313529"/>
    <w:rsid w:val="17E2564A"/>
    <w:rsid w:val="1C242279"/>
    <w:rsid w:val="21D80442"/>
    <w:rsid w:val="464A392A"/>
    <w:rsid w:val="46D149CF"/>
    <w:rsid w:val="70FB1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0A8"/>
    <w:pPr>
      <w:widowControl w:val="0"/>
      <w:jc w:val="both"/>
    </w:pPr>
    <w:rPr>
      <w:kern w:val="2"/>
      <w:sz w:val="21"/>
      <w:szCs w:val="24"/>
    </w:rPr>
  </w:style>
  <w:style w:type="paragraph" w:styleId="2">
    <w:name w:val="heading 2"/>
    <w:basedOn w:val="a"/>
    <w:next w:val="a"/>
    <w:uiPriority w:val="99"/>
    <w:qFormat/>
    <w:rsid w:val="00CE20A8"/>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CE20A8"/>
    <w:pPr>
      <w:spacing w:after="120"/>
    </w:pPr>
  </w:style>
  <w:style w:type="paragraph" w:styleId="a4">
    <w:name w:val="header"/>
    <w:basedOn w:val="a"/>
    <w:link w:val="Char"/>
    <w:rsid w:val="00D329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295D"/>
    <w:rPr>
      <w:kern w:val="2"/>
      <w:sz w:val="18"/>
      <w:szCs w:val="18"/>
    </w:rPr>
  </w:style>
  <w:style w:type="paragraph" w:styleId="a5">
    <w:name w:val="footer"/>
    <w:basedOn w:val="a"/>
    <w:link w:val="Char0"/>
    <w:rsid w:val="00D3295D"/>
    <w:pPr>
      <w:tabs>
        <w:tab w:val="center" w:pos="4153"/>
        <w:tab w:val="right" w:pos="8306"/>
      </w:tabs>
      <w:snapToGrid w:val="0"/>
      <w:jc w:val="left"/>
    </w:pPr>
    <w:rPr>
      <w:sz w:val="18"/>
      <w:szCs w:val="18"/>
    </w:rPr>
  </w:style>
  <w:style w:type="character" w:customStyle="1" w:styleId="Char0">
    <w:name w:val="页脚 Char"/>
    <w:basedOn w:val="a0"/>
    <w:link w:val="a5"/>
    <w:rsid w:val="00D3295D"/>
    <w:rPr>
      <w:kern w:val="2"/>
      <w:sz w:val="18"/>
      <w:szCs w:val="18"/>
    </w:rPr>
  </w:style>
  <w:style w:type="paragraph" w:styleId="a6">
    <w:name w:val="List Paragraph"/>
    <w:basedOn w:val="a"/>
    <w:uiPriority w:val="99"/>
    <w:unhideWhenUsed/>
    <w:rsid w:val="00B740B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1822</Words>
  <Characters>176</Characters>
  <Application>Microsoft Office Word</Application>
  <DocSecurity>0</DocSecurity>
  <Lines>1</Lines>
  <Paragraphs>3</Paragraphs>
  <ScaleCrop>false</ScaleCrop>
  <Company>Micorosoft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郑传景</cp:lastModifiedBy>
  <cp:revision>4</cp:revision>
  <dcterms:created xsi:type="dcterms:W3CDTF">2024-07-05T01:25:00Z</dcterms:created>
  <dcterms:modified xsi:type="dcterms:W3CDTF">2026-04-09T01:59:00Z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E7218691C56F44B3AD24F76AD32C42F5_12</vt:lpwstr>
  </property>
</Properties>
</file>