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1E" w:rsidRPr="00353825" w:rsidRDefault="0012101E" w:rsidP="0012101E">
      <w:pPr>
        <w:spacing w:line="596" w:lineRule="exact"/>
        <w:outlineLvl w:val="0"/>
        <w:rPr>
          <w:rFonts w:ascii="黑体" w:eastAsia="黑体" w:hAnsi="黑体" w:cs="Times New Roman"/>
          <w:sz w:val="32"/>
          <w:szCs w:val="32"/>
        </w:rPr>
      </w:pPr>
      <w:r w:rsidRPr="00353825">
        <w:rPr>
          <w:rFonts w:ascii="黑体" w:eastAsia="黑体" w:hAnsi="黑体" w:cs="Times New Roman" w:hint="eastAsia"/>
          <w:sz w:val="32"/>
          <w:szCs w:val="32"/>
        </w:rPr>
        <w:t>附件2：</w:t>
      </w:r>
    </w:p>
    <w:p w:rsidR="0012101E" w:rsidRDefault="0012101E" w:rsidP="0012101E">
      <w:pPr>
        <w:spacing w:line="596" w:lineRule="exact"/>
        <w:jc w:val="center"/>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w:t>
      </w:r>
      <w:r w:rsidR="003C632B">
        <w:rPr>
          <w:rFonts w:ascii="方正小标宋简体" w:eastAsia="方正小标宋简体" w:hAnsi="Times New Roman" w:cs="Times New Roman" w:hint="eastAsia"/>
          <w:sz w:val="44"/>
          <w:szCs w:val="44"/>
        </w:rPr>
        <w:t>6</w:t>
      </w:r>
      <w:r>
        <w:rPr>
          <w:rFonts w:ascii="方正小标宋简体" w:eastAsia="方正小标宋简体" w:hAnsi="Times New Roman" w:cs="Times New Roman" w:hint="eastAsia"/>
          <w:sz w:val="44"/>
          <w:szCs w:val="44"/>
        </w:rPr>
        <w:t>年</w:t>
      </w:r>
      <w:r w:rsidRPr="00A02187">
        <w:rPr>
          <w:rFonts w:ascii="方正小标宋简体" w:eastAsia="方正小标宋简体" w:hAnsi="Times New Roman" w:cs="Times New Roman" w:hint="eastAsia"/>
          <w:sz w:val="44"/>
          <w:szCs w:val="44"/>
        </w:rPr>
        <w:t>监测设施测试验证项目</w:t>
      </w:r>
    </w:p>
    <w:p w:rsidR="0012101E" w:rsidRPr="00A02187" w:rsidRDefault="0012101E" w:rsidP="0012101E">
      <w:pPr>
        <w:spacing w:line="596" w:lineRule="exact"/>
        <w:jc w:val="center"/>
        <w:outlineLvl w:val="0"/>
        <w:rPr>
          <w:rFonts w:ascii="方正小标宋简体" w:eastAsia="方正小标宋简体" w:hAnsi="Times New Roman" w:cs="Times New Roman"/>
          <w:sz w:val="44"/>
          <w:szCs w:val="44"/>
        </w:rPr>
      </w:pPr>
      <w:r w:rsidRPr="00A02187">
        <w:rPr>
          <w:rFonts w:ascii="方正小标宋简体" w:eastAsia="方正小标宋简体" w:hAnsi="Times New Roman" w:cs="Times New Roman" w:hint="eastAsia"/>
          <w:sz w:val="44"/>
          <w:szCs w:val="44"/>
        </w:rPr>
        <w:t>技术和服务要求</w:t>
      </w:r>
    </w:p>
    <w:p w:rsidR="0012101E" w:rsidRPr="00A02187" w:rsidRDefault="0012101E" w:rsidP="0012101E">
      <w:pPr>
        <w:spacing w:line="596" w:lineRule="exact"/>
        <w:ind w:firstLineChars="201" w:firstLine="646"/>
        <w:outlineLvl w:val="0"/>
        <w:rPr>
          <w:rFonts w:ascii="仿宋_GB2312" w:eastAsia="仿宋_GB2312" w:hAnsi="Times New Roman" w:cs="Times New Roman"/>
          <w:b/>
          <w:sz w:val="32"/>
          <w:szCs w:val="32"/>
        </w:rPr>
      </w:pPr>
      <w:r w:rsidRPr="00A02187">
        <w:rPr>
          <w:rFonts w:ascii="仿宋_GB2312" w:eastAsia="仿宋_GB2312" w:hAnsi="Times New Roman" w:cs="Times New Roman" w:hint="eastAsia"/>
          <w:b/>
          <w:sz w:val="32"/>
          <w:szCs w:val="32"/>
        </w:rPr>
        <w:t>一、项目概述</w:t>
      </w:r>
    </w:p>
    <w:p w:rsidR="0012101E" w:rsidRPr="00A02187" w:rsidRDefault="0012101E" w:rsidP="0012101E">
      <w:pPr>
        <w:spacing w:line="596" w:lineRule="exact"/>
        <w:ind w:firstLineChars="200" w:firstLine="640"/>
        <w:rPr>
          <w:rFonts w:ascii="仿宋_GB2312" w:eastAsia="仿宋_GB2312" w:hAnsi="Times New Roman" w:cs="Times New Roman"/>
          <w:sz w:val="32"/>
          <w:szCs w:val="32"/>
        </w:rPr>
      </w:pPr>
      <w:r w:rsidRPr="0035047D">
        <w:rPr>
          <w:rFonts w:ascii="仿宋_GB2312" w:eastAsia="仿宋_GB2312" w:hAnsi="Times New Roman" w:cs="Times New Roman" w:hint="eastAsia"/>
          <w:sz w:val="32"/>
          <w:szCs w:val="32"/>
        </w:rPr>
        <w:t>为进一步</w:t>
      </w:r>
      <w:r>
        <w:rPr>
          <w:rFonts w:ascii="仿宋_GB2312" w:eastAsia="仿宋_GB2312" w:hAnsi="Times New Roman" w:cs="Times New Roman" w:hint="eastAsia"/>
          <w:sz w:val="32"/>
          <w:szCs w:val="32"/>
        </w:rPr>
        <w:t>提升宁德市</w:t>
      </w:r>
      <w:r w:rsidRPr="0035047D">
        <w:rPr>
          <w:rFonts w:ascii="仿宋_GB2312" w:eastAsia="仿宋_GB2312" w:hAnsi="Times New Roman" w:cs="Times New Roman" w:hint="eastAsia"/>
          <w:sz w:val="32"/>
          <w:szCs w:val="32"/>
        </w:rPr>
        <w:t>无线电监测设施的技术保障能力，</w:t>
      </w:r>
      <w:r w:rsidRPr="00531005">
        <w:rPr>
          <w:rFonts w:ascii="仿宋_GB2312" w:eastAsia="仿宋_GB2312" w:hAnsi="Times New Roman" w:cs="Times New Roman" w:hint="eastAsia"/>
          <w:sz w:val="32"/>
          <w:szCs w:val="32"/>
        </w:rPr>
        <w:t>更有效准确地完成无线电管理工作中的监测技术支持</w:t>
      </w:r>
      <w:r>
        <w:rPr>
          <w:rFonts w:ascii="仿宋_GB2312" w:eastAsia="仿宋_GB2312" w:hAnsi="Times New Roman" w:cs="Times New Roman" w:hint="eastAsia"/>
          <w:sz w:val="32"/>
          <w:szCs w:val="32"/>
        </w:rPr>
        <w:t>。</w:t>
      </w:r>
      <w:r w:rsidRPr="0035047D">
        <w:rPr>
          <w:rFonts w:ascii="仿宋_GB2312" w:eastAsia="仿宋_GB2312" w:hAnsi="Times New Roman" w:cs="Times New Roman" w:hint="eastAsia"/>
          <w:sz w:val="32"/>
          <w:szCs w:val="32"/>
        </w:rPr>
        <w:t>按照《无线电监测设施测试验证工作规定（试行）》</w:t>
      </w:r>
      <w:r>
        <w:rPr>
          <w:rFonts w:ascii="仿宋_GB2312" w:eastAsia="仿宋_GB2312" w:hAnsi="Times New Roman" w:cs="Times New Roman" w:hint="eastAsia"/>
          <w:sz w:val="32"/>
          <w:szCs w:val="32"/>
        </w:rPr>
        <w:t>（以下简称《工作规定》）</w:t>
      </w:r>
      <w:r w:rsidRPr="0035047D">
        <w:rPr>
          <w:rFonts w:ascii="仿宋_GB2312" w:eastAsia="仿宋_GB2312" w:hAnsi="Times New Roman" w:cs="Times New Roman" w:hint="eastAsia"/>
          <w:sz w:val="32"/>
          <w:szCs w:val="32"/>
        </w:rPr>
        <w:t>要求，</w:t>
      </w:r>
      <w:r>
        <w:rPr>
          <w:rFonts w:ascii="仿宋_GB2312" w:eastAsia="仿宋_GB2312" w:hAnsi="Times New Roman" w:cs="Times New Roman" w:hint="eastAsia"/>
          <w:sz w:val="32"/>
          <w:szCs w:val="32"/>
        </w:rPr>
        <w:t>宁德市无线电管理局拟委托具备相关资质</w:t>
      </w:r>
      <w:r w:rsidRPr="00A02187">
        <w:rPr>
          <w:rFonts w:ascii="仿宋_GB2312" w:eastAsia="仿宋_GB2312" w:hAnsi="Times New Roman" w:cs="Times New Roman" w:hint="eastAsia"/>
          <w:sz w:val="32"/>
          <w:szCs w:val="32"/>
        </w:rPr>
        <w:t>的第三方</w:t>
      </w:r>
      <w:r>
        <w:rPr>
          <w:rFonts w:ascii="仿宋_GB2312" w:eastAsia="仿宋_GB2312" w:hAnsi="Times New Roman" w:cs="Times New Roman" w:hint="eastAsia"/>
          <w:sz w:val="32"/>
          <w:szCs w:val="32"/>
        </w:rPr>
        <w:t>测试</w:t>
      </w:r>
      <w:r w:rsidRPr="00A02187">
        <w:rPr>
          <w:rFonts w:ascii="仿宋_GB2312" w:eastAsia="仿宋_GB2312" w:hAnsi="Times New Roman" w:cs="Times New Roman" w:hint="eastAsia"/>
          <w:sz w:val="32"/>
          <w:szCs w:val="32"/>
        </w:rPr>
        <w:t>机构，</w:t>
      </w:r>
      <w:r>
        <w:rPr>
          <w:rFonts w:ascii="仿宋_GB2312" w:eastAsia="仿宋_GB2312" w:hAnsi="Times New Roman" w:cs="Times New Roman" w:hint="eastAsia"/>
          <w:sz w:val="32"/>
          <w:szCs w:val="32"/>
        </w:rPr>
        <w:t>对</w:t>
      </w:r>
      <w:r w:rsidRPr="00A02187">
        <w:rPr>
          <w:rFonts w:ascii="仿宋_GB2312" w:eastAsia="仿宋_GB2312" w:hAnsi="Times New Roman" w:cs="Times New Roman" w:hint="eastAsia"/>
          <w:sz w:val="32"/>
          <w:szCs w:val="32"/>
        </w:rPr>
        <w:t>宁德市</w:t>
      </w:r>
      <w:r>
        <w:rPr>
          <w:rFonts w:ascii="仿宋_GB2312" w:eastAsia="仿宋_GB2312" w:hAnsi="Times New Roman" w:cs="Times New Roman" w:hint="eastAsia"/>
          <w:sz w:val="32"/>
          <w:szCs w:val="32"/>
        </w:rPr>
        <w:t>在用的</w:t>
      </w:r>
      <w:r>
        <w:rPr>
          <w:rFonts w:ascii="仿宋_GB2312" w:eastAsia="仿宋_GB2312" w:hint="eastAsia"/>
          <w:sz w:val="32"/>
          <w:szCs w:val="32"/>
        </w:rPr>
        <w:t>3个固定监测站、1套便携式监测设备</w:t>
      </w:r>
      <w:r>
        <w:rPr>
          <w:rFonts w:ascii="仿宋_GB2312" w:eastAsia="仿宋_GB2312" w:hAnsi="Times New Roman" w:cs="Times New Roman" w:hint="eastAsia"/>
          <w:sz w:val="32"/>
          <w:szCs w:val="32"/>
        </w:rPr>
        <w:t>进行测试验证</w:t>
      </w:r>
      <w:r w:rsidRPr="00A02187">
        <w:rPr>
          <w:rFonts w:ascii="仿宋_GB2312" w:eastAsia="仿宋_GB2312" w:hAnsi="Times New Roman" w:cs="Times New Roman" w:hint="eastAsia"/>
          <w:sz w:val="32"/>
          <w:szCs w:val="32"/>
        </w:rPr>
        <w:t>。</w:t>
      </w:r>
    </w:p>
    <w:p w:rsidR="0012101E" w:rsidRPr="00A02187" w:rsidRDefault="0012101E" w:rsidP="0012101E">
      <w:pPr>
        <w:spacing w:line="596" w:lineRule="exact"/>
        <w:ind w:firstLineChars="201" w:firstLine="646"/>
        <w:outlineLvl w:val="0"/>
        <w:rPr>
          <w:rFonts w:ascii="仿宋_GB2312" w:eastAsia="仿宋_GB2312" w:hAnsi="Times New Roman" w:cs="Times New Roman"/>
          <w:b/>
          <w:sz w:val="32"/>
          <w:szCs w:val="32"/>
        </w:rPr>
      </w:pPr>
      <w:r w:rsidRPr="00A02187">
        <w:rPr>
          <w:rFonts w:ascii="仿宋_GB2312" w:eastAsia="仿宋_GB2312" w:hAnsi="Times New Roman" w:cs="Times New Roman" w:hint="eastAsia"/>
          <w:b/>
          <w:sz w:val="32"/>
          <w:szCs w:val="32"/>
        </w:rPr>
        <w:t>二、服务要求</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（一）测试验证内容：</w:t>
      </w:r>
    </w:p>
    <w:tbl>
      <w:tblPr>
        <w:tblW w:w="8237" w:type="dxa"/>
        <w:tblLayout w:type="fixed"/>
        <w:tblCellMar>
          <w:left w:w="0" w:type="dxa"/>
          <w:right w:w="0" w:type="dxa"/>
        </w:tblCellMar>
        <w:tblLook w:val="04A0"/>
      </w:tblPr>
      <w:tblGrid>
        <w:gridCol w:w="1716"/>
        <w:gridCol w:w="426"/>
        <w:gridCol w:w="2223"/>
        <w:gridCol w:w="1320"/>
        <w:gridCol w:w="2552"/>
      </w:tblGrid>
      <w:tr w:rsidR="0012101E" w:rsidRPr="00035B45" w:rsidTr="001E4E24">
        <w:trPr>
          <w:trHeight w:val="270"/>
        </w:trPr>
        <w:tc>
          <w:tcPr>
            <w:tcW w:w="17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设施名称</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数量</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频率范围</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天线</w:t>
            </w:r>
          </w:p>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极化方式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测试项目</w:t>
            </w:r>
          </w:p>
        </w:tc>
      </w:tr>
      <w:tr w:rsidR="0012101E" w:rsidRPr="00035B45" w:rsidTr="001E4E24">
        <w:trPr>
          <w:trHeight w:val="1136"/>
        </w:trPr>
        <w:tc>
          <w:tcPr>
            <w:tcW w:w="171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Times New Roman" w:cs="Times New Roman" w:hint="eastAsia"/>
                <w:sz w:val="28"/>
                <w:szCs w:val="28"/>
              </w:rPr>
              <w:t>固定</w:t>
            </w:r>
            <w:r w:rsidRPr="00035B45">
              <w:rPr>
                <w:rFonts w:ascii="仿宋_GB2312" w:eastAsia="仿宋_GB2312" w:hAnsi="Times New Roman" w:cs="Times New Roman" w:hint="eastAsia"/>
                <w:sz w:val="28"/>
                <w:szCs w:val="28"/>
              </w:rPr>
              <w:t>监测站</w:t>
            </w:r>
          </w:p>
        </w:tc>
        <w:tc>
          <w:tcPr>
            <w:tcW w:w="42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671D43"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2</w:t>
            </w:r>
          </w:p>
        </w:tc>
        <w:tc>
          <w:tcPr>
            <w:tcW w:w="222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70B9B" w:rsidRDefault="0012101E" w:rsidP="001E4E24">
            <w:pPr>
              <w:spacing w:line="0" w:lineRule="atLeast"/>
              <w:jc w:val="center"/>
              <w:textAlignment w:val="center"/>
              <w:rPr>
                <w:rFonts w:ascii="仿宋_GB2312" w:eastAsia="仿宋_GB2312" w:hAnsi="宋体" w:cs="宋体"/>
                <w:color w:val="000000"/>
                <w:sz w:val="24"/>
                <w:szCs w:val="24"/>
              </w:rPr>
            </w:pPr>
            <w:r w:rsidRPr="00070B9B">
              <w:rPr>
                <w:rFonts w:ascii="仿宋_GB2312" w:eastAsia="仿宋_GB2312" w:hAnsi="宋体" w:cs="宋体" w:hint="eastAsia"/>
                <w:color w:val="000000"/>
                <w:sz w:val="24"/>
                <w:szCs w:val="24"/>
              </w:rPr>
              <w:t>监测20-3600MHz</w:t>
            </w:r>
          </w:p>
          <w:p w:rsidR="007E3B8B" w:rsidRPr="00070B9B" w:rsidRDefault="007E3B8B" w:rsidP="001E4E24">
            <w:pPr>
              <w:spacing w:line="0" w:lineRule="atLeast"/>
              <w:jc w:val="center"/>
              <w:textAlignment w:val="center"/>
              <w:rPr>
                <w:rFonts w:ascii="仿宋_GB2312" w:eastAsia="仿宋_GB2312" w:hAnsi="宋体" w:cs="宋体"/>
                <w:color w:val="000000"/>
                <w:sz w:val="24"/>
                <w:szCs w:val="24"/>
              </w:rPr>
            </w:pPr>
            <w:r w:rsidRPr="00070B9B">
              <w:rPr>
                <w:rFonts w:ascii="仿宋_GB2312" w:eastAsia="仿宋_GB2312" w:hAnsi="宋体" w:cs="宋体" w:hint="eastAsia"/>
                <w:color w:val="000000"/>
                <w:sz w:val="24"/>
                <w:szCs w:val="24"/>
              </w:rPr>
              <w:t>测向20-3600MHz</w:t>
            </w:r>
          </w:p>
        </w:tc>
        <w:tc>
          <w:tcPr>
            <w:tcW w:w="132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垂直极化</w:t>
            </w:r>
          </w:p>
        </w:tc>
        <w:tc>
          <w:tcPr>
            <w:tcW w:w="255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B7468A" w:rsidRDefault="0012101E" w:rsidP="001E4E24">
            <w:pPr>
              <w:spacing w:line="0" w:lineRule="atLeast"/>
              <w:textAlignment w:val="center"/>
              <w:rPr>
                <w:rFonts w:ascii="仿宋_GB2312" w:eastAsia="仿宋_GB2312" w:hAnsi="宋体" w:cs="宋体"/>
                <w:color w:val="000000"/>
                <w:sz w:val="24"/>
                <w:szCs w:val="24"/>
              </w:rPr>
            </w:pPr>
            <w:r w:rsidRPr="00B7468A">
              <w:rPr>
                <w:rFonts w:ascii="仿宋_GB2312" w:eastAsia="仿宋_GB2312" w:hAnsi="宋体" w:cs="宋体" w:hint="eastAsia"/>
                <w:color w:val="000000"/>
                <w:sz w:val="24"/>
                <w:szCs w:val="24"/>
              </w:rPr>
              <w:t>至少包括监测灵敏度、</w:t>
            </w:r>
            <w:r>
              <w:rPr>
                <w:rFonts w:ascii="仿宋_GB2312" w:eastAsia="仿宋_GB2312" w:hAnsi="宋体" w:cs="宋体" w:hint="eastAsia"/>
                <w:color w:val="000000"/>
                <w:sz w:val="24"/>
                <w:szCs w:val="24"/>
              </w:rPr>
              <w:t>电平测量误差</w:t>
            </w:r>
            <w:r w:rsidRPr="00B7468A">
              <w:rPr>
                <w:rFonts w:ascii="仿宋_GB2312" w:eastAsia="仿宋_GB2312" w:hAnsi="宋体" w:cs="宋体" w:hint="eastAsia"/>
                <w:color w:val="000000"/>
                <w:sz w:val="24"/>
                <w:szCs w:val="24"/>
              </w:rPr>
              <w:t>、频率</w:t>
            </w:r>
            <w:r>
              <w:rPr>
                <w:rFonts w:ascii="仿宋_GB2312" w:eastAsia="仿宋_GB2312" w:hAnsi="宋体" w:cs="宋体" w:hint="eastAsia"/>
                <w:color w:val="000000"/>
                <w:sz w:val="24"/>
                <w:szCs w:val="24"/>
              </w:rPr>
              <w:t>准确度</w:t>
            </w:r>
            <w:r w:rsidRPr="00B7468A">
              <w:rPr>
                <w:rFonts w:ascii="仿宋_GB2312" w:eastAsia="仿宋_GB2312" w:hAnsi="宋体" w:cs="宋体" w:hint="eastAsia"/>
                <w:color w:val="000000"/>
                <w:sz w:val="24"/>
                <w:szCs w:val="24"/>
              </w:rPr>
              <w:t>、接收机杂散发射、扫描速度</w:t>
            </w:r>
            <w:r>
              <w:rPr>
                <w:rFonts w:ascii="仿宋_GB2312" w:eastAsia="仿宋_GB2312" w:hAnsi="宋体" w:cs="宋体" w:hint="eastAsia"/>
                <w:color w:val="000000"/>
                <w:sz w:val="24"/>
                <w:szCs w:val="24"/>
              </w:rPr>
              <w:t>、</w:t>
            </w:r>
            <w:r w:rsidR="002E0D5D">
              <w:rPr>
                <w:rFonts w:ascii="仿宋_GB2312" w:eastAsia="仿宋_GB2312" w:hAnsi="宋体" w:cs="宋体" w:hint="eastAsia"/>
                <w:color w:val="000000"/>
                <w:sz w:val="24"/>
                <w:szCs w:val="24"/>
              </w:rPr>
              <w:t>测向精度、</w:t>
            </w:r>
            <w:r w:rsidRPr="00460AE2">
              <w:rPr>
                <w:rFonts w:ascii="仿宋_GB2312" w:eastAsia="仿宋_GB2312" w:hAnsi="宋体" w:cs="宋体" w:hint="eastAsia"/>
                <w:sz w:val="24"/>
                <w:szCs w:val="24"/>
              </w:rPr>
              <w:t>天馈系统驻波比</w:t>
            </w:r>
            <w:r w:rsidRPr="00B7468A">
              <w:rPr>
                <w:rFonts w:ascii="仿宋_GB2312" w:eastAsia="仿宋_GB2312" w:hAnsi="宋体" w:cs="宋体" w:hint="eastAsia"/>
                <w:color w:val="000000"/>
                <w:sz w:val="24"/>
                <w:szCs w:val="24"/>
              </w:rPr>
              <w:t>等指标</w:t>
            </w:r>
          </w:p>
        </w:tc>
      </w:tr>
      <w:tr w:rsidR="0012101E" w:rsidRPr="00035B45" w:rsidTr="003C632B">
        <w:trPr>
          <w:trHeight w:val="812"/>
        </w:trPr>
        <w:tc>
          <w:tcPr>
            <w:tcW w:w="171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3C632B" w:rsidP="001E4E24">
            <w:pPr>
              <w:spacing w:line="0" w:lineRule="atLeast"/>
              <w:jc w:val="center"/>
              <w:textAlignment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固定</w:t>
            </w:r>
            <w:r w:rsidRPr="00035B45">
              <w:rPr>
                <w:rFonts w:ascii="仿宋_GB2312" w:eastAsia="仿宋_GB2312" w:hAnsi="Times New Roman" w:cs="Times New Roman" w:hint="eastAsia"/>
                <w:sz w:val="28"/>
                <w:szCs w:val="28"/>
              </w:rPr>
              <w:t>监测站</w:t>
            </w:r>
          </w:p>
        </w:tc>
        <w:tc>
          <w:tcPr>
            <w:tcW w:w="42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w:t>
            </w:r>
          </w:p>
        </w:tc>
        <w:tc>
          <w:tcPr>
            <w:tcW w:w="222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70B9B" w:rsidRDefault="0012101E" w:rsidP="001E4E24">
            <w:pPr>
              <w:spacing w:line="0" w:lineRule="atLeast"/>
              <w:jc w:val="center"/>
              <w:textAlignment w:val="center"/>
              <w:rPr>
                <w:rFonts w:ascii="仿宋_GB2312" w:eastAsia="仿宋_GB2312" w:hAnsi="宋体" w:cs="宋体"/>
                <w:color w:val="000000"/>
                <w:sz w:val="24"/>
                <w:szCs w:val="24"/>
              </w:rPr>
            </w:pPr>
            <w:r w:rsidRPr="00070B9B">
              <w:rPr>
                <w:rFonts w:ascii="仿宋_GB2312" w:eastAsia="仿宋_GB2312" w:hAnsi="宋体" w:cs="宋体" w:hint="eastAsia"/>
                <w:color w:val="000000"/>
                <w:sz w:val="24"/>
                <w:szCs w:val="24"/>
              </w:rPr>
              <w:t>监测20-7500MHz</w:t>
            </w:r>
          </w:p>
          <w:p w:rsidR="00070B9B" w:rsidRPr="00070B9B" w:rsidRDefault="00070B9B" w:rsidP="00070B9B">
            <w:pPr>
              <w:spacing w:line="0" w:lineRule="atLeast"/>
              <w:jc w:val="center"/>
              <w:textAlignment w:val="center"/>
              <w:rPr>
                <w:rFonts w:ascii="仿宋_GB2312" w:eastAsia="仿宋_GB2312" w:hAnsi="宋体" w:cs="宋体"/>
                <w:color w:val="000000"/>
                <w:sz w:val="24"/>
                <w:szCs w:val="24"/>
              </w:rPr>
            </w:pPr>
            <w:r w:rsidRPr="00070B9B">
              <w:rPr>
                <w:rFonts w:ascii="仿宋_GB2312" w:eastAsia="仿宋_GB2312" w:hAnsi="宋体" w:cs="宋体" w:hint="eastAsia"/>
                <w:color w:val="000000"/>
                <w:sz w:val="24"/>
                <w:szCs w:val="24"/>
              </w:rPr>
              <w:t>垂直测向30-8000MHz</w:t>
            </w:r>
          </w:p>
          <w:p w:rsidR="00070B9B" w:rsidRPr="00070B9B" w:rsidRDefault="00070B9B" w:rsidP="00070B9B">
            <w:pPr>
              <w:spacing w:line="0" w:lineRule="atLeast"/>
              <w:jc w:val="center"/>
              <w:textAlignment w:val="center"/>
              <w:rPr>
                <w:rFonts w:ascii="仿宋_GB2312" w:eastAsia="仿宋_GB2312" w:hAnsi="宋体" w:cs="宋体"/>
                <w:color w:val="000000"/>
                <w:sz w:val="24"/>
                <w:szCs w:val="24"/>
              </w:rPr>
            </w:pPr>
            <w:r w:rsidRPr="00070B9B">
              <w:rPr>
                <w:rFonts w:ascii="仿宋_GB2312" w:eastAsia="仿宋_GB2312" w:hAnsi="宋体" w:cs="宋体" w:hint="eastAsia"/>
                <w:color w:val="000000"/>
                <w:sz w:val="24"/>
                <w:szCs w:val="24"/>
              </w:rPr>
              <w:t>水平测向</w:t>
            </w:r>
            <w:r>
              <w:rPr>
                <w:rFonts w:ascii="仿宋_GB2312" w:eastAsia="仿宋_GB2312" w:hAnsi="宋体" w:cs="宋体" w:hint="eastAsia"/>
                <w:color w:val="000000"/>
                <w:sz w:val="24"/>
                <w:szCs w:val="24"/>
              </w:rPr>
              <w:t>4</w:t>
            </w:r>
            <w:r w:rsidRPr="00070B9B">
              <w:rPr>
                <w:rFonts w:ascii="仿宋_GB2312" w:eastAsia="仿宋_GB2312" w:hAnsi="宋体" w:cs="宋体" w:hint="eastAsia"/>
                <w:color w:val="000000"/>
                <w:sz w:val="24"/>
                <w:szCs w:val="24"/>
              </w:rPr>
              <w:t>0-</w:t>
            </w:r>
            <w:r>
              <w:rPr>
                <w:rFonts w:ascii="仿宋_GB2312" w:eastAsia="仿宋_GB2312" w:hAnsi="宋体" w:cs="宋体" w:hint="eastAsia"/>
                <w:color w:val="000000"/>
                <w:sz w:val="24"/>
                <w:szCs w:val="24"/>
              </w:rPr>
              <w:t>13</w:t>
            </w:r>
            <w:r w:rsidRPr="00070B9B">
              <w:rPr>
                <w:rFonts w:ascii="仿宋_GB2312" w:eastAsia="仿宋_GB2312" w:hAnsi="宋体" w:cs="宋体" w:hint="eastAsia"/>
                <w:color w:val="000000"/>
                <w:sz w:val="24"/>
                <w:szCs w:val="24"/>
              </w:rPr>
              <w:t>00MHz</w:t>
            </w:r>
          </w:p>
        </w:tc>
        <w:tc>
          <w:tcPr>
            <w:tcW w:w="132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4905B6"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垂直极化</w:t>
            </w:r>
          </w:p>
          <w:p w:rsidR="00671D43" w:rsidRDefault="00671D43"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水平极化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B7468A" w:rsidRDefault="002E0D5D" w:rsidP="001E4E24">
            <w:pPr>
              <w:spacing w:line="0" w:lineRule="atLeast"/>
              <w:textAlignment w:val="center"/>
              <w:rPr>
                <w:rFonts w:ascii="仿宋_GB2312" w:eastAsia="仿宋_GB2312" w:hAnsi="宋体" w:cs="宋体"/>
                <w:color w:val="000000"/>
                <w:sz w:val="24"/>
                <w:szCs w:val="24"/>
              </w:rPr>
            </w:pPr>
            <w:r w:rsidRPr="00B7468A">
              <w:rPr>
                <w:rFonts w:ascii="仿宋_GB2312" w:eastAsia="仿宋_GB2312" w:hAnsi="宋体" w:cs="宋体" w:hint="eastAsia"/>
                <w:color w:val="000000"/>
                <w:sz w:val="24"/>
                <w:szCs w:val="24"/>
              </w:rPr>
              <w:t>至少包括监测灵敏度、</w:t>
            </w:r>
            <w:r>
              <w:rPr>
                <w:rFonts w:ascii="仿宋_GB2312" w:eastAsia="仿宋_GB2312" w:hAnsi="宋体" w:cs="宋体" w:hint="eastAsia"/>
                <w:color w:val="000000"/>
                <w:sz w:val="24"/>
                <w:szCs w:val="24"/>
              </w:rPr>
              <w:t>电平测量误差</w:t>
            </w:r>
            <w:r w:rsidRPr="00B7468A">
              <w:rPr>
                <w:rFonts w:ascii="仿宋_GB2312" w:eastAsia="仿宋_GB2312" w:hAnsi="宋体" w:cs="宋体" w:hint="eastAsia"/>
                <w:color w:val="000000"/>
                <w:sz w:val="24"/>
                <w:szCs w:val="24"/>
              </w:rPr>
              <w:t>、频率</w:t>
            </w:r>
            <w:r>
              <w:rPr>
                <w:rFonts w:ascii="仿宋_GB2312" w:eastAsia="仿宋_GB2312" w:hAnsi="宋体" w:cs="宋体" w:hint="eastAsia"/>
                <w:color w:val="000000"/>
                <w:sz w:val="24"/>
                <w:szCs w:val="24"/>
              </w:rPr>
              <w:t>准确度</w:t>
            </w:r>
            <w:r w:rsidRPr="00B7468A">
              <w:rPr>
                <w:rFonts w:ascii="仿宋_GB2312" w:eastAsia="仿宋_GB2312" w:hAnsi="宋体" w:cs="宋体" w:hint="eastAsia"/>
                <w:color w:val="000000"/>
                <w:sz w:val="24"/>
                <w:szCs w:val="24"/>
              </w:rPr>
              <w:t>、接收机杂散发射、扫描速度</w:t>
            </w:r>
            <w:r>
              <w:rPr>
                <w:rFonts w:ascii="仿宋_GB2312" w:eastAsia="仿宋_GB2312" w:hAnsi="宋体" w:cs="宋体" w:hint="eastAsia"/>
                <w:color w:val="000000"/>
                <w:sz w:val="24"/>
                <w:szCs w:val="24"/>
              </w:rPr>
              <w:t>、测向精度、</w:t>
            </w:r>
            <w:r w:rsidRPr="00460AE2">
              <w:rPr>
                <w:rFonts w:ascii="仿宋_GB2312" w:eastAsia="仿宋_GB2312" w:hAnsi="宋体" w:cs="宋体" w:hint="eastAsia"/>
                <w:sz w:val="24"/>
                <w:szCs w:val="24"/>
              </w:rPr>
              <w:t>天馈系统驻波比</w:t>
            </w:r>
            <w:r w:rsidRPr="00B7468A">
              <w:rPr>
                <w:rFonts w:ascii="仿宋_GB2312" w:eastAsia="仿宋_GB2312" w:hAnsi="宋体" w:cs="宋体" w:hint="eastAsia"/>
                <w:color w:val="000000"/>
                <w:sz w:val="24"/>
                <w:szCs w:val="24"/>
              </w:rPr>
              <w:t>等指标</w:t>
            </w:r>
          </w:p>
        </w:tc>
      </w:tr>
      <w:tr w:rsidR="004905B6" w:rsidRPr="00035B45" w:rsidTr="003C632B">
        <w:trPr>
          <w:trHeight w:val="345"/>
        </w:trPr>
        <w:tc>
          <w:tcPr>
            <w:tcW w:w="17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05B6" w:rsidRPr="00035B45" w:rsidRDefault="004905B6" w:rsidP="001E4E24">
            <w:pPr>
              <w:spacing w:line="0" w:lineRule="atLeast"/>
              <w:jc w:val="center"/>
              <w:textAlignment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便携式监测设备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05B6" w:rsidRPr="00035B45" w:rsidRDefault="004905B6" w:rsidP="00CF2F5C">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05B6" w:rsidRPr="00070B9B" w:rsidRDefault="004905B6" w:rsidP="004B6771">
            <w:pPr>
              <w:spacing w:line="0" w:lineRule="atLeast"/>
              <w:jc w:val="center"/>
              <w:textAlignment w:val="center"/>
              <w:rPr>
                <w:rFonts w:ascii="仿宋_GB2312" w:eastAsia="仿宋_GB2312" w:hAnsi="宋体" w:cs="宋体"/>
                <w:color w:val="000000"/>
                <w:sz w:val="24"/>
                <w:szCs w:val="24"/>
              </w:rPr>
            </w:pPr>
            <w:r w:rsidRPr="00070B9B">
              <w:rPr>
                <w:rFonts w:ascii="仿宋_GB2312" w:eastAsia="仿宋_GB2312" w:hAnsi="宋体" w:cs="宋体" w:hint="eastAsia"/>
                <w:color w:val="000000"/>
                <w:sz w:val="24"/>
                <w:szCs w:val="24"/>
              </w:rPr>
              <w:t>监测</w:t>
            </w:r>
            <w:r w:rsidR="004B6771" w:rsidRPr="00070B9B">
              <w:rPr>
                <w:rFonts w:ascii="仿宋_GB2312" w:eastAsia="仿宋_GB2312" w:hAnsi="宋体" w:cs="宋体" w:hint="eastAsia"/>
                <w:color w:val="000000"/>
                <w:sz w:val="24"/>
                <w:szCs w:val="24"/>
              </w:rPr>
              <w:t>3</w:t>
            </w:r>
            <w:r w:rsidRPr="00070B9B">
              <w:rPr>
                <w:rFonts w:ascii="仿宋_GB2312" w:eastAsia="仿宋_GB2312" w:hAnsi="宋体" w:cs="宋体" w:hint="eastAsia"/>
                <w:color w:val="000000"/>
                <w:sz w:val="24"/>
                <w:szCs w:val="24"/>
              </w:rPr>
              <w:t>-7500MHz</w:t>
            </w:r>
          </w:p>
        </w:tc>
        <w:tc>
          <w:tcPr>
            <w:tcW w:w="132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05B6" w:rsidRDefault="004905B6"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无</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05B6" w:rsidRPr="00035B45" w:rsidRDefault="002E0D5D" w:rsidP="001E4E24">
            <w:pPr>
              <w:spacing w:line="0" w:lineRule="atLeast"/>
              <w:textAlignment w:val="center"/>
              <w:rPr>
                <w:rFonts w:ascii="仿宋_GB2312" w:eastAsia="仿宋_GB2312" w:hAnsi="宋体" w:cs="宋体"/>
                <w:color w:val="000000"/>
                <w:sz w:val="28"/>
                <w:szCs w:val="28"/>
              </w:rPr>
            </w:pPr>
            <w:r w:rsidRPr="00B7468A">
              <w:rPr>
                <w:rFonts w:ascii="仿宋_GB2312" w:eastAsia="仿宋_GB2312" w:hAnsi="宋体" w:cs="宋体" w:hint="eastAsia"/>
                <w:color w:val="000000"/>
                <w:sz w:val="24"/>
                <w:szCs w:val="24"/>
              </w:rPr>
              <w:t>至少包括监测灵敏度、</w:t>
            </w:r>
            <w:r>
              <w:rPr>
                <w:rFonts w:ascii="仿宋_GB2312" w:eastAsia="仿宋_GB2312" w:hAnsi="宋体" w:cs="宋体" w:hint="eastAsia"/>
                <w:color w:val="000000"/>
                <w:sz w:val="24"/>
                <w:szCs w:val="24"/>
              </w:rPr>
              <w:t>电平测量误差</w:t>
            </w:r>
            <w:r w:rsidRPr="00B7468A">
              <w:rPr>
                <w:rFonts w:ascii="仿宋_GB2312" w:eastAsia="仿宋_GB2312" w:hAnsi="宋体" w:cs="宋体" w:hint="eastAsia"/>
                <w:color w:val="000000"/>
                <w:sz w:val="24"/>
                <w:szCs w:val="24"/>
              </w:rPr>
              <w:t>、频率</w:t>
            </w:r>
            <w:r>
              <w:rPr>
                <w:rFonts w:ascii="仿宋_GB2312" w:eastAsia="仿宋_GB2312" w:hAnsi="宋体" w:cs="宋体" w:hint="eastAsia"/>
                <w:color w:val="000000"/>
                <w:sz w:val="24"/>
                <w:szCs w:val="24"/>
              </w:rPr>
              <w:t>准确度</w:t>
            </w:r>
            <w:r w:rsidRPr="00B7468A">
              <w:rPr>
                <w:rFonts w:ascii="仿宋_GB2312" w:eastAsia="仿宋_GB2312" w:hAnsi="宋体" w:cs="宋体" w:hint="eastAsia"/>
                <w:color w:val="000000"/>
                <w:sz w:val="24"/>
                <w:szCs w:val="24"/>
              </w:rPr>
              <w:t>、接收机杂散发射、扫描速度等指标</w:t>
            </w:r>
          </w:p>
        </w:tc>
      </w:tr>
    </w:tbl>
    <w:p w:rsidR="0012101E" w:rsidRPr="00E3369A" w:rsidRDefault="0012101E" w:rsidP="0065649C">
      <w:pPr>
        <w:spacing w:line="580"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2．测试参考标准</w:t>
      </w:r>
    </w:p>
    <w:p w:rsidR="0012101E" w:rsidRPr="00E3369A" w:rsidRDefault="0012101E" w:rsidP="0065649C">
      <w:pPr>
        <w:spacing w:line="580"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《VHF/UHF无线电监测测向系统开场测试参数和测试方法》</w:t>
      </w:r>
      <w:r w:rsidRPr="00E3369A">
        <w:rPr>
          <w:rFonts w:ascii="仿宋_GB2312" w:eastAsia="仿宋_GB2312" w:hAnsiTheme="minorEastAsia" w:hint="eastAsia"/>
          <w:sz w:val="32"/>
          <w:szCs w:val="32"/>
        </w:rPr>
        <w:lastRenderedPageBreak/>
        <w:t>（GB/T 34089-2017）</w:t>
      </w:r>
    </w:p>
    <w:p w:rsidR="0012101E" w:rsidRPr="00E3369A" w:rsidRDefault="0012101E" w:rsidP="0065649C">
      <w:pPr>
        <w:spacing w:line="580"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《VHF/UHF无线电监测测向系统开场测试参数和测试方法》（YD/T 2675-2013）</w:t>
      </w:r>
    </w:p>
    <w:p w:rsidR="0012101E" w:rsidRPr="00E3369A" w:rsidRDefault="0012101E" w:rsidP="0065649C">
      <w:pPr>
        <w:spacing w:line="580"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《VHF/UHF无线电监测测向系统现场测试方法》（报批稿）（2015-0708T-YD）</w:t>
      </w:r>
    </w:p>
    <w:p w:rsidR="0012101E" w:rsidRPr="00E3369A" w:rsidRDefault="0012101E" w:rsidP="0065649C">
      <w:pPr>
        <w:spacing w:line="580"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《VHF/UHF无线电监测接收机技术要求及测试方法》（GB/T 32401-2015）</w:t>
      </w:r>
    </w:p>
    <w:p w:rsidR="0012101E" w:rsidRPr="00E3369A" w:rsidRDefault="0012101E" w:rsidP="0065649C">
      <w:pPr>
        <w:spacing w:line="580"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《无线电监测设施测试验证工作规定（试行）》（工信部无[2017]283号）</w:t>
      </w:r>
    </w:p>
    <w:p w:rsidR="0012101E" w:rsidRPr="00A02187" w:rsidRDefault="0012101E" w:rsidP="0065649C">
      <w:pPr>
        <w:spacing w:line="580" w:lineRule="exact"/>
        <w:ind w:firstLineChars="200" w:firstLine="640"/>
        <w:rPr>
          <w:rFonts w:ascii="仿宋_GB2312" w:eastAsia="仿宋_GB2312" w:hAnsiTheme="minorEastAsia"/>
          <w:sz w:val="32"/>
          <w:szCs w:val="32"/>
        </w:rPr>
      </w:pPr>
      <w:r w:rsidRPr="00A02187">
        <w:rPr>
          <w:rFonts w:ascii="仿宋_GB2312" w:eastAsia="仿宋_GB2312" w:hAnsiTheme="minorEastAsia" w:hint="eastAsia"/>
          <w:sz w:val="32"/>
          <w:szCs w:val="32"/>
        </w:rPr>
        <w:t>（二）测试</w:t>
      </w:r>
      <w:r>
        <w:rPr>
          <w:rFonts w:ascii="仿宋_GB2312" w:eastAsia="仿宋_GB2312" w:hAnsiTheme="minorEastAsia" w:hint="eastAsia"/>
          <w:sz w:val="32"/>
          <w:szCs w:val="32"/>
        </w:rPr>
        <w:t>系统及场地</w:t>
      </w:r>
      <w:r w:rsidRPr="00A02187">
        <w:rPr>
          <w:rFonts w:ascii="仿宋_GB2312" w:eastAsia="仿宋_GB2312" w:hAnsiTheme="minorEastAsia" w:hint="eastAsia"/>
          <w:sz w:val="32"/>
          <w:szCs w:val="32"/>
        </w:rPr>
        <w:t>要求</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1.</w:t>
      </w:r>
      <w:r w:rsidRPr="00781C11">
        <w:rPr>
          <w:rFonts w:hint="eastAsia"/>
        </w:rPr>
        <w:t xml:space="preserve"> </w:t>
      </w:r>
      <w:r w:rsidRPr="00781C11">
        <w:rPr>
          <w:rFonts w:ascii="仿宋_GB2312" w:eastAsia="仿宋_GB2312" w:hAnsiTheme="minorEastAsia" w:hint="eastAsia"/>
          <w:sz w:val="32"/>
          <w:szCs w:val="32"/>
        </w:rPr>
        <w:t>测试系统包括信号发射器、馈线、频谱仪、天馈测试仪等。</w:t>
      </w:r>
    </w:p>
    <w:p w:rsidR="0012101E" w:rsidRPr="00A02187" w:rsidRDefault="0012101E" w:rsidP="0065649C">
      <w:pPr>
        <w:spacing w:line="580" w:lineRule="exact"/>
        <w:ind w:firstLine="480"/>
        <w:rPr>
          <w:rFonts w:ascii="仿宋_GB2312" w:eastAsia="仿宋_GB2312" w:hAnsiTheme="minorEastAsia"/>
          <w:sz w:val="32"/>
          <w:szCs w:val="32"/>
        </w:rPr>
      </w:pPr>
      <w:r>
        <w:rPr>
          <w:rFonts w:ascii="仿宋_GB2312" w:eastAsia="仿宋_GB2312" w:hAnsiTheme="minorEastAsia" w:hint="eastAsia"/>
          <w:sz w:val="32"/>
          <w:szCs w:val="32"/>
        </w:rPr>
        <w:t>2</w:t>
      </w:r>
      <w:r w:rsidRPr="00A02187">
        <w:rPr>
          <w:rFonts w:ascii="仿宋_GB2312" w:eastAsia="仿宋_GB2312" w:hAnsiTheme="minorEastAsia" w:hint="eastAsia"/>
          <w:sz w:val="32"/>
          <w:szCs w:val="32"/>
        </w:rPr>
        <w:t>.所使用的仪器仪表的频率范围、功率容量、输出功率、信号类型等</w:t>
      </w:r>
      <w:r>
        <w:rPr>
          <w:rFonts w:ascii="仿宋_GB2312" w:eastAsia="仿宋_GB2312" w:hAnsiTheme="minorEastAsia" w:hint="eastAsia"/>
          <w:sz w:val="32"/>
          <w:szCs w:val="32"/>
        </w:rPr>
        <w:t>指标</w:t>
      </w:r>
      <w:r w:rsidRPr="00A02187">
        <w:rPr>
          <w:rFonts w:ascii="仿宋_GB2312" w:eastAsia="仿宋_GB2312" w:hAnsiTheme="minorEastAsia" w:hint="eastAsia"/>
          <w:sz w:val="32"/>
          <w:szCs w:val="32"/>
        </w:rPr>
        <w:t>应满足测试标准。</w:t>
      </w:r>
    </w:p>
    <w:p w:rsidR="0012101E" w:rsidRDefault="0012101E" w:rsidP="0065649C">
      <w:pPr>
        <w:spacing w:line="580" w:lineRule="exact"/>
        <w:ind w:firstLine="480"/>
        <w:rPr>
          <w:rFonts w:ascii="仿宋_GB2312" w:eastAsia="仿宋_GB2312" w:hAnsiTheme="minorEastAsia"/>
          <w:sz w:val="32"/>
          <w:szCs w:val="32"/>
        </w:rPr>
      </w:pPr>
      <w:r>
        <w:rPr>
          <w:rFonts w:ascii="仿宋_GB2312" w:eastAsia="仿宋_GB2312" w:hAnsiTheme="minorEastAsia" w:hint="eastAsia"/>
          <w:sz w:val="32"/>
          <w:szCs w:val="32"/>
        </w:rPr>
        <w:t>3</w:t>
      </w:r>
      <w:r w:rsidRPr="00A02187">
        <w:rPr>
          <w:rFonts w:ascii="仿宋_GB2312" w:eastAsia="仿宋_GB2312" w:hAnsiTheme="minorEastAsia" w:hint="eastAsia"/>
          <w:sz w:val="32"/>
          <w:szCs w:val="32"/>
        </w:rPr>
        <w:t>.所使用</w:t>
      </w:r>
      <w:r>
        <w:rPr>
          <w:rFonts w:ascii="仿宋_GB2312" w:eastAsia="仿宋_GB2312" w:hAnsiTheme="minorEastAsia" w:hint="eastAsia"/>
          <w:sz w:val="32"/>
          <w:szCs w:val="32"/>
        </w:rPr>
        <w:t>的</w:t>
      </w:r>
      <w:r w:rsidRPr="00A02187">
        <w:rPr>
          <w:rFonts w:ascii="仿宋_GB2312" w:eastAsia="仿宋_GB2312" w:hAnsiTheme="minorEastAsia" w:hint="eastAsia"/>
          <w:sz w:val="32"/>
          <w:szCs w:val="32"/>
        </w:rPr>
        <w:t>仪器仪表均应取得</w:t>
      </w:r>
      <w:r w:rsidRPr="00781C11">
        <w:rPr>
          <w:rFonts w:ascii="仿宋_GB2312" w:eastAsia="仿宋_GB2312" w:hAnsiTheme="minorEastAsia" w:hint="eastAsia"/>
          <w:sz w:val="32"/>
          <w:szCs w:val="32"/>
        </w:rPr>
        <w:t>计量合格</w:t>
      </w:r>
      <w:r w:rsidRPr="00A02187">
        <w:rPr>
          <w:rFonts w:ascii="仿宋_GB2312" w:eastAsia="仿宋_GB2312" w:hAnsiTheme="minorEastAsia" w:hint="eastAsia"/>
          <w:sz w:val="32"/>
          <w:szCs w:val="32"/>
        </w:rPr>
        <w:t>证书，并在有效期内使用。</w:t>
      </w:r>
    </w:p>
    <w:p w:rsidR="0012101E" w:rsidRPr="00A02187" w:rsidRDefault="0012101E" w:rsidP="0065649C">
      <w:pPr>
        <w:spacing w:line="580" w:lineRule="exact"/>
        <w:ind w:firstLine="480"/>
        <w:rPr>
          <w:rFonts w:ascii="仿宋_GB2312" w:eastAsia="仿宋_GB2312" w:hAnsiTheme="minorEastAsia"/>
          <w:sz w:val="32"/>
          <w:szCs w:val="32"/>
        </w:rPr>
      </w:pPr>
      <w:r>
        <w:rPr>
          <w:rFonts w:ascii="仿宋_GB2312" w:eastAsia="仿宋_GB2312" w:hAnsiTheme="minorEastAsia" w:hint="eastAsia"/>
          <w:sz w:val="32"/>
          <w:szCs w:val="32"/>
        </w:rPr>
        <w:t>4.</w:t>
      </w:r>
      <w:r w:rsidRPr="00B53AA9">
        <w:rPr>
          <w:rFonts w:hint="eastAsia"/>
        </w:rPr>
        <w:t xml:space="preserve"> </w:t>
      </w:r>
      <w:r w:rsidRPr="00B53AA9">
        <w:rPr>
          <w:rFonts w:ascii="仿宋_GB2312" w:eastAsia="仿宋_GB2312" w:hAnsiTheme="minorEastAsia" w:hint="eastAsia"/>
          <w:sz w:val="32"/>
          <w:szCs w:val="32"/>
        </w:rPr>
        <w:t>用于无线电监测设施开场测试验证的标准校验场地，应通过CNAS和CMA认证</w:t>
      </w:r>
      <w:r>
        <w:rPr>
          <w:rFonts w:ascii="仿宋_GB2312" w:eastAsia="仿宋_GB2312" w:hAnsiTheme="minorEastAsia" w:hint="eastAsia"/>
          <w:sz w:val="32"/>
          <w:szCs w:val="32"/>
        </w:rPr>
        <w:t>。</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（三）测试验证结果</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测试验证机构依据实际测试结果，出具加盖CNAS和CMA标志的相关检验报告。并根据本项目测试验证范围和测试结果，出具测试验证</w:t>
      </w:r>
      <w:r>
        <w:rPr>
          <w:rFonts w:ascii="仿宋_GB2312" w:eastAsia="仿宋_GB2312" w:hAnsiTheme="minorEastAsia" w:hint="eastAsia"/>
          <w:sz w:val="32"/>
          <w:szCs w:val="32"/>
        </w:rPr>
        <w:t>的总结</w:t>
      </w:r>
      <w:r w:rsidRPr="00A02187">
        <w:rPr>
          <w:rFonts w:ascii="仿宋_GB2312" w:eastAsia="仿宋_GB2312" w:hAnsiTheme="minorEastAsia" w:hint="eastAsia"/>
          <w:sz w:val="32"/>
          <w:szCs w:val="32"/>
        </w:rPr>
        <w:t>报告。</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（四）测试期限要求</w:t>
      </w:r>
    </w:p>
    <w:p w:rsidR="0012101E" w:rsidRPr="00A02187" w:rsidRDefault="0012101E" w:rsidP="0065649C">
      <w:pPr>
        <w:spacing w:line="580" w:lineRule="exact"/>
        <w:ind w:firstLine="480"/>
        <w:rPr>
          <w:rFonts w:ascii="仿宋_GB2312" w:eastAsia="仿宋_GB2312" w:hAnsiTheme="minorEastAsia"/>
          <w:sz w:val="32"/>
          <w:szCs w:val="32"/>
        </w:rPr>
      </w:pPr>
      <w:r w:rsidRPr="00CA5538">
        <w:rPr>
          <w:rFonts w:ascii="仿宋_GB2312" w:eastAsia="仿宋_GB2312" w:hAnsiTheme="minorEastAsia" w:hint="eastAsia"/>
          <w:sz w:val="32"/>
          <w:szCs w:val="32"/>
        </w:rPr>
        <w:t>服务供应商</w:t>
      </w:r>
      <w:r w:rsidRPr="00A02187">
        <w:rPr>
          <w:rFonts w:ascii="仿宋_GB2312" w:eastAsia="仿宋_GB2312" w:hAnsiTheme="minorEastAsia" w:hint="eastAsia"/>
          <w:sz w:val="32"/>
          <w:szCs w:val="32"/>
        </w:rPr>
        <w:t>应在合同签订</w:t>
      </w:r>
      <w:r w:rsidRPr="00AF538A">
        <w:rPr>
          <w:rFonts w:ascii="仿宋_GB2312" w:eastAsia="仿宋_GB2312" w:hAnsiTheme="minorEastAsia" w:hint="eastAsia"/>
          <w:sz w:val="32"/>
          <w:szCs w:val="32"/>
        </w:rPr>
        <w:t>之日起</w:t>
      </w:r>
      <w:r w:rsidRPr="00A02187">
        <w:rPr>
          <w:rFonts w:ascii="仿宋_GB2312" w:eastAsia="仿宋_GB2312" w:hAnsiTheme="minorEastAsia" w:hint="eastAsia"/>
          <w:sz w:val="32"/>
          <w:szCs w:val="32"/>
        </w:rPr>
        <w:t>60天内完成本项目中的</w:t>
      </w:r>
      <w:r w:rsidRPr="00A02187">
        <w:rPr>
          <w:rFonts w:ascii="仿宋_GB2312" w:eastAsia="仿宋_GB2312" w:hAnsiTheme="minorEastAsia" w:hint="eastAsia"/>
          <w:sz w:val="32"/>
          <w:szCs w:val="32"/>
        </w:rPr>
        <w:lastRenderedPageBreak/>
        <w:t>无线电监测设施测试验证。如由于采购人的原因或不可抗力的因素造成合同延迟签订或测试延期的，时间顺延。</w:t>
      </w:r>
    </w:p>
    <w:p w:rsidR="0012101E"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（五）其他要求</w:t>
      </w:r>
    </w:p>
    <w:p w:rsidR="0012101E" w:rsidRPr="00A02187" w:rsidRDefault="0012101E" w:rsidP="0065649C">
      <w:pPr>
        <w:spacing w:line="58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便携式监测设备采取</w:t>
      </w:r>
      <w:r w:rsidR="007E3B8B">
        <w:rPr>
          <w:rFonts w:ascii="仿宋_GB2312" w:eastAsia="仿宋_GB2312" w:hAnsiTheme="minorEastAsia" w:hint="eastAsia"/>
          <w:sz w:val="32"/>
          <w:szCs w:val="32"/>
        </w:rPr>
        <w:t>上门检测</w:t>
      </w:r>
      <w:r>
        <w:rPr>
          <w:rFonts w:ascii="仿宋_GB2312" w:eastAsia="仿宋_GB2312" w:hAnsiTheme="minorEastAsia" w:hint="eastAsia"/>
          <w:sz w:val="32"/>
          <w:szCs w:val="32"/>
        </w:rPr>
        <w:t>的形式进行，</w:t>
      </w:r>
      <w:r w:rsidR="007E3B8B">
        <w:rPr>
          <w:rFonts w:ascii="仿宋_GB2312" w:eastAsia="仿宋_GB2312" w:hAnsiTheme="minorEastAsia" w:hint="eastAsia"/>
          <w:sz w:val="32"/>
          <w:szCs w:val="32"/>
        </w:rPr>
        <w:t>上门检测的</w:t>
      </w:r>
      <w:r>
        <w:rPr>
          <w:rFonts w:ascii="仿宋_GB2312" w:eastAsia="仿宋_GB2312" w:hAnsiTheme="minorEastAsia" w:hint="eastAsia"/>
          <w:sz w:val="32"/>
          <w:szCs w:val="32"/>
        </w:rPr>
        <w:t>相关费用由</w:t>
      </w:r>
      <w:r w:rsidRPr="00CA5538">
        <w:rPr>
          <w:rFonts w:ascii="仿宋_GB2312" w:eastAsia="仿宋_GB2312" w:hAnsiTheme="minorEastAsia" w:hint="eastAsia"/>
          <w:sz w:val="32"/>
          <w:szCs w:val="32"/>
        </w:rPr>
        <w:t>服务供应商</w:t>
      </w:r>
      <w:r>
        <w:rPr>
          <w:rFonts w:ascii="仿宋_GB2312" w:eastAsia="仿宋_GB2312" w:hAnsiTheme="minorEastAsia" w:hint="eastAsia"/>
          <w:sz w:val="32"/>
          <w:szCs w:val="32"/>
        </w:rPr>
        <w:t>负责。</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在项目设施过程中，如因</w:t>
      </w:r>
      <w:r>
        <w:rPr>
          <w:rFonts w:ascii="仿宋_GB2312" w:eastAsia="仿宋_GB2312" w:hAnsiTheme="minorEastAsia" w:hint="eastAsia"/>
          <w:sz w:val="32"/>
          <w:szCs w:val="32"/>
        </w:rPr>
        <w:t>服务供应商</w:t>
      </w:r>
      <w:r w:rsidRPr="00A02187">
        <w:rPr>
          <w:rFonts w:ascii="仿宋_GB2312" w:eastAsia="仿宋_GB2312" w:hAnsiTheme="minorEastAsia" w:hint="eastAsia"/>
          <w:sz w:val="32"/>
          <w:szCs w:val="32"/>
        </w:rPr>
        <w:t>原因对</w:t>
      </w:r>
      <w:r>
        <w:rPr>
          <w:rFonts w:ascii="仿宋_GB2312" w:eastAsia="仿宋_GB2312" w:hAnsiTheme="minorEastAsia" w:hint="eastAsia"/>
          <w:sz w:val="32"/>
          <w:szCs w:val="32"/>
        </w:rPr>
        <w:t>询价人</w:t>
      </w:r>
      <w:r w:rsidRPr="00A02187">
        <w:rPr>
          <w:rFonts w:ascii="仿宋_GB2312" w:eastAsia="仿宋_GB2312" w:hAnsiTheme="minorEastAsia" w:hint="eastAsia"/>
          <w:sz w:val="32"/>
          <w:szCs w:val="32"/>
        </w:rPr>
        <w:t>相关设备、设施等造成性能指标下降、硬件损坏或软件瘫痪，</w:t>
      </w:r>
      <w:r>
        <w:rPr>
          <w:rFonts w:ascii="仿宋_GB2312" w:eastAsia="仿宋_GB2312" w:hAnsiTheme="minorEastAsia" w:hint="eastAsia"/>
          <w:sz w:val="32"/>
          <w:szCs w:val="32"/>
        </w:rPr>
        <w:t>服务供应商</w:t>
      </w:r>
      <w:r w:rsidRPr="00A02187">
        <w:rPr>
          <w:rFonts w:ascii="仿宋_GB2312" w:eastAsia="仿宋_GB2312" w:hAnsiTheme="minorEastAsia" w:hint="eastAsia"/>
          <w:sz w:val="32"/>
          <w:szCs w:val="32"/>
        </w:rPr>
        <w:t>应提供相应维护、维修或赔偿。</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三、测试验证机构资格、资质和能力要求</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1</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获得中国合格评定国家认可委员会（CNAS）和中国计量认证（CMA）认可。实验室CNAS能力范围包</w:t>
      </w:r>
      <w:r>
        <w:rPr>
          <w:rFonts w:ascii="仿宋_GB2312" w:eastAsia="仿宋_GB2312" w:hAnsiTheme="minorEastAsia" w:hint="eastAsia"/>
          <w:sz w:val="32"/>
          <w:szCs w:val="32"/>
        </w:rPr>
        <w:t>含本次测试的所有项目</w:t>
      </w:r>
      <w:r w:rsidRPr="00A02187">
        <w:rPr>
          <w:rFonts w:ascii="仿宋_GB2312" w:eastAsia="仿宋_GB2312" w:hAnsiTheme="minorEastAsia" w:hint="eastAsia"/>
          <w:sz w:val="32"/>
          <w:szCs w:val="32"/>
        </w:rPr>
        <w:t>。</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2</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能够独立完成无线电监测设施测试验证工作，具备符合标准规定的测试场地、测试仪器仪表等设施，具有详细的测试验证操作流程和完善的作业指导书。</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3</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具备相应数量的掌握测试验证标准和实施办法，熟悉仪器仪表操作的专业技术人员。</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4.具备出具无线电监测设施的CMA和CNAS验证报告经历或1年以上对无线电监测设施的第三方实际测试工作经历。</w:t>
      </w:r>
    </w:p>
    <w:p w:rsidR="0012101E" w:rsidRPr="00A02187" w:rsidRDefault="0012101E" w:rsidP="0065649C">
      <w:pPr>
        <w:spacing w:line="580"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5</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不得与被测试无线电监测设施的制造商、供货商、集成商、行政执法主体及可能的行政相对人存在利益关联或利益输送。</w:t>
      </w:r>
    </w:p>
    <w:p w:rsidR="0025765E" w:rsidRPr="0012101E" w:rsidRDefault="0012101E" w:rsidP="0065649C">
      <w:pPr>
        <w:spacing w:line="580" w:lineRule="exact"/>
        <w:ind w:firstLine="480"/>
      </w:pPr>
      <w:r w:rsidRPr="00A02187">
        <w:rPr>
          <w:rFonts w:ascii="仿宋_GB2312" w:eastAsia="仿宋_GB2312" w:hAnsiTheme="minorEastAsia" w:hint="eastAsia"/>
          <w:sz w:val="32"/>
          <w:szCs w:val="32"/>
        </w:rPr>
        <w:t>6</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未被列入第三方测试验证机构失信名单。</w:t>
      </w:r>
    </w:p>
    <w:sectPr w:rsidR="0025765E" w:rsidRPr="0012101E" w:rsidSect="001E2D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B09" w:rsidRDefault="00E03B09" w:rsidP="0012101E">
      <w:r>
        <w:separator/>
      </w:r>
    </w:p>
  </w:endnote>
  <w:endnote w:type="continuationSeparator" w:id="1">
    <w:p w:rsidR="00E03B09" w:rsidRDefault="00E03B09" w:rsidP="00121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B09" w:rsidRDefault="00E03B09" w:rsidP="0012101E">
      <w:r>
        <w:separator/>
      </w:r>
    </w:p>
  </w:footnote>
  <w:footnote w:type="continuationSeparator" w:id="1">
    <w:p w:rsidR="00E03B09" w:rsidRDefault="00E03B09" w:rsidP="00121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101E"/>
    <w:rsid w:val="00070B9B"/>
    <w:rsid w:val="000B5A10"/>
    <w:rsid w:val="0012101E"/>
    <w:rsid w:val="0025765E"/>
    <w:rsid w:val="002E0D5D"/>
    <w:rsid w:val="00387AE0"/>
    <w:rsid w:val="003C632B"/>
    <w:rsid w:val="004905B6"/>
    <w:rsid w:val="004B6771"/>
    <w:rsid w:val="0065649C"/>
    <w:rsid w:val="00671D43"/>
    <w:rsid w:val="00783A90"/>
    <w:rsid w:val="007E3B8B"/>
    <w:rsid w:val="00A90C9C"/>
    <w:rsid w:val="00E03B09"/>
    <w:rsid w:val="00E61F36"/>
    <w:rsid w:val="00EB4D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1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01E"/>
    <w:rPr>
      <w:sz w:val="18"/>
      <w:szCs w:val="18"/>
    </w:rPr>
  </w:style>
  <w:style w:type="paragraph" w:styleId="a4">
    <w:name w:val="footer"/>
    <w:basedOn w:val="a"/>
    <w:link w:val="Char0"/>
    <w:uiPriority w:val="99"/>
    <w:semiHidden/>
    <w:unhideWhenUsed/>
    <w:rsid w:val="001210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101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Pages>
  <Words>221</Words>
  <Characters>1262</Characters>
  <Application>Microsoft Office Word</Application>
  <DocSecurity>0</DocSecurity>
  <Lines>10</Lines>
  <Paragraphs>2</Paragraphs>
  <ScaleCrop>false</ScaleCrop>
  <Company>ndradio</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吴晖</dc:creator>
  <cp:keywords/>
  <dc:description/>
  <cp:lastModifiedBy>吴晖</cp:lastModifiedBy>
  <cp:revision>11</cp:revision>
  <cp:lastPrinted>2026-04-03T08:11:00Z</cp:lastPrinted>
  <dcterms:created xsi:type="dcterms:W3CDTF">2025-04-03T06:53:00Z</dcterms:created>
  <dcterms:modified xsi:type="dcterms:W3CDTF">2026-04-03T08:11:00Z</dcterms:modified>
</cp:coreProperties>
</file>