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福建省工业和信息化重点新产品征集和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发布工作实施细则</w:t>
      </w:r>
    </w:p>
    <w:p>
      <w:pPr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第一章  总则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第一条  为鼓励和支持企业新产品开发和应用，加快推进新技术产业化，推动创新主体加强新产品研发，提升产品供给质量，规范新产品发布程序，根据省委、省政府《关于实施创新驱动发展战略建设创新型省份的决定》（闽委发〔2016〕14号）关于加快新技术、新产品、新成果产业化应用，抢占未来产业发展制高点的意见，结合我省实际，特制定本实施细则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第二条  本实施细则所称重点新产品是指：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（一）在一定区域或行业范围内具有先进性、新颖性和适用性的产品。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（二）采用新技术原理、新设计构思研制生产的产品。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（三）在结构、材质、工艺等方面有所突破或较原产品有根本性改进，从而显著提高了产品性能或扩大了使用功能的产品。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（四）在国内外率先提出技术标准，能替代进口的技术先进、质量可靠、市场前景广阔的产品。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（五）认定为福建省首台（套）重大技术装备的产品。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 第三条  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工信厅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负责指导协调省工业和信息化重点新产品征集和发布相关工作。各设区市、平潭综合实验区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主管部门负责省工业和信息化重点新产品的申报、初审、推荐等工作。</w:t>
      </w:r>
    </w:p>
    <w:p>
      <w:pPr>
        <w:spacing w:line="590" w:lineRule="exact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第二章  征集条件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第四条  申请评审的企业应是在福建省行政区域内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生产经营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，具备产品研发、设计和生产制造能力。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第五条  征集的工业和信息化重点新产品应满足以下条件：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（一）产品符合国家产业政策，符合新技术、新业态、新模式、新产业的发展导向要求。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（二）企业自主开发，应用新技术、新工艺、新材料、新设计,对原有产品进行实质性改进，显著提高了产品关键性能，或在国内外率先提出技术标准并首次（或首批）开发成功的产品，并在近三年开始上市销售的产品。代表先进技术发展方向，技术水平达到国内领先或以上（自评），知识产权明晰，性能和质量可靠，符合节能环保安全要求，具有较大市场潜力的产品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（三）符合国家和本地区产业发展方向。属于国家特殊行业管理要求许可的产品，必须具有相关行业主管部门的产品生产许可；属于国家实施强制性产品认证的产品，必须通过强制性产品认证。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（四）近两年开发的福建省企业技术创新项目成果，具有自主知识产权和核心技术（获得国家相关专利知识产权证书）优先征集。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第六条  属于下列产品之一的，不列入工业和信息化重点新产品征集范围：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(一)不符合国家、省有关节能降耗、污染减排和资源节约要求的产品；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(二)完全以进口元器件、零部件、原料组装(或分装)的产品(参与联合设计、合作研发的除外)；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(三)产品质量不稳定或出现产品质量问题的产品。</w:t>
      </w:r>
    </w:p>
    <w:p>
      <w:pPr>
        <w:spacing w:line="590" w:lineRule="exact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第三章  征集和发布程序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第七条  工业和信息化重点新产品征集和发布按照企业自愿申请、部门筛选、专家审议的原则和流程进行。</w:t>
      </w:r>
    </w:p>
    <w:p>
      <w:pPr>
        <w:spacing w:line="59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第八条  企业要按要求填写福建省工业和信息化重点新产品申报表（附件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1），做到申报信息填写完整、附件及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佐证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材料齐全（附件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2：其他相关评审材料清单），完成后申报材料（一式三份，含电子文档）提交所在设区市、平潭综合实验区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信主管部门，省属企业按属地原则提出申请。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第九条  各设区市、平潭综合实验区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信主管部门对申报材料进行初审，于每年3月31日、6月30日、9月30日、12月31日前签署推荐意见并加盖公章汇总报送省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工信厅科技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处。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第十条省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工信厅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组织或委托第三方机构组织行业专家对企业申请材料进行评审、现场核查。第三方机构根据行业专家评审情况，向省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工信厅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提交工业和信息化重点新产品评审报告。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第十一条  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工信厅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对评审报告进行综合评估，确认评审结果并通过省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工信厅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网站向社会公示，公示期限为7个工作日。公示期满无异议的，由省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工信厅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对外发布《福建省工业和信息化重点新产品推广目录》。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新产品自发布之日起生效，有效期为两年。</w:t>
      </w:r>
    </w:p>
    <w:p>
      <w:pPr>
        <w:spacing w:line="590" w:lineRule="exact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第四章  保障措施</w:t>
      </w:r>
    </w:p>
    <w:p>
      <w:pPr>
        <w:spacing w:line="59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第十二条  对列入目录的工业和信息化重点新产品所在企业，在企业技术中心培育认定和省级品牌培育示范、知识产权应用标杆（示范）的工业企业评选中予以优先考虑。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第十三条  对列入目录的工业和信息化重点新产品借助省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工信厅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工业服务云平台、微信公众号和自媒体以及各设区市广播电视、互联网媒体等平台进行多形式的宣传推广。定期组织开展新产品国内外展、促销活动，加大对新产品市场开拓、商业模式培育等的支持力度。</w:t>
      </w:r>
    </w:p>
    <w:p>
      <w:pPr>
        <w:spacing w:line="590" w:lineRule="exact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spacing w:line="590" w:lineRule="exact"/>
        <w:jc w:val="center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第五章  附 则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第十四条  企业或者个人须对所上报的资料和数据负责，确保材料真实、规范和完整。征集和发布过程中徇私舞弊、弄虚作假的，一经查实，取消其工业和信息化重点新产品评审资格，五年内不得再申请评审，并依法依规追究责任。已经发布的工业和信息化重点新产品从推广目录中予以撤销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第十五条  征集和发布工作人员及评审专家在征集和发布过程中存在玩忽职守、以权谋私、违反评审工作相关规定的，按国家有关法律、法规进行处理。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第十六条  工业和信息化重点新产品在推广发布有效期内出现产品质量问题，一经查实，从推广目录中予以撤销。</w:t>
      </w: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第十七条  本办法自发布之日起施行，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有效期至2025年12月31日，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由福建省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工业和信息化厅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负责解释。</w:t>
      </w: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spacing w:line="59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附件：4-1.福建省工业和信息化重点新产品申报表</w:t>
      </w:r>
    </w:p>
    <w:p>
      <w:pPr>
        <w:spacing w:line="59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4-2.其他相关评审材料清单</w:t>
      </w: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9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附件4-1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福建省工业和信息化重点新产品申报表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产品名称及型号: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申报单位名称:（公章） 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填表日期:        年      月      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工业和信息化厅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承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　</w:t>
      </w:r>
      <w:r>
        <w:rPr>
          <w:rFonts w:hint="eastAsia" w:ascii="黑体" w:hAnsi="黑体" w:eastAsia="黑体" w:cs="黑体"/>
          <w:sz w:val="44"/>
          <w:szCs w:val="44"/>
        </w:rPr>
        <w:t>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　</w:t>
      </w:r>
      <w:r>
        <w:rPr>
          <w:rFonts w:hint="eastAsia" w:ascii="黑体" w:hAnsi="黑体" w:eastAsia="黑体" w:cs="黑体"/>
          <w:sz w:val="44"/>
          <w:szCs w:val="44"/>
        </w:rPr>
        <w:t>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本单位承诺：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1、本申请报告中所填写的内容真实、合法、有效。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2、提供的申报资料和文件内容真实、可靠、事实存在。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3、提供的佐证材料内容真实可靠、来源正当合法。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4、涉及的知识产权（商业秘密）明晰完整，归属本单位或技术来源正当合法，未剽窃他人成果，未侵犯他人的知识产权或商业秘密。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若发生与上述承诺相违背的事实，由本单位承担法律责任。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法定代表人（签字）：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年    月    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autoSpaceDN w:val="0"/>
        <w:spacing w:line="2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8886" w:type="dxa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519"/>
        <w:gridCol w:w="1276"/>
        <w:gridCol w:w="919"/>
        <w:gridCol w:w="175"/>
        <w:gridCol w:w="170"/>
        <w:gridCol w:w="1678"/>
        <w:gridCol w:w="170"/>
        <w:gridCol w:w="461"/>
        <w:gridCol w:w="229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86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一、申报单位基本情况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单位名称</w:t>
            </w:r>
          </w:p>
        </w:tc>
        <w:tc>
          <w:tcPr>
            <w:tcW w:w="27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265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所属行业</w:t>
            </w:r>
          </w:p>
        </w:tc>
        <w:tc>
          <w:tcPr>
            <w:tcW w:w="2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联 系 人</w:t>
            </w:r>
          </w:p>
        </w:tc>
        <w:tc>
          <w:tcPr>
            <w:tcW w:w="271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265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联系电话（手机）</w:t>
            </w:r>
          </w:p>
        </w:tc>
        <w:tc>
          <w:tcPr>
            <w:tcW w:w="2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企业规模</w:t>
            </w:r>
          </w:p>
        </w:tc>
        <w:tc>
          <w:tcPr>
            <w:tcW w:w="17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Autospacing="1" w:line="240" w:lineRule="atLeast"/>
              <w:ind w:firstLine="0"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1.大型（ ）</w:t>
            </w:r>
          </w:p>
          <w:p>
            <w:pPr>
              <w:shd w:val="solid" w:color="FFFFFF" w:fill="auto"/>
              <w:kinsoku/>
              <w:autoSpaceDE/>
              <w:autoSpaceDN w:val="0"/>
              <w:spacing w:beforeAutospacing="1" w:afterAutospacing="1" w:line="240" w:lineRule="atLeast"/>
              <w:ind w:firstLine="0"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2.中型（ ）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3.小型（ ）</w:t>
            </w:r>
          </w:p>
        </w:tc>
        <w:tc>
          <w:tcPr>
            <w:tcW w:w="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企业研发平台</w:t>
            </w:r>
          </w:p>
        </w:tc>
        <w:tc>
          <w:tcPr>
            <w:tcW w:w="4951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240" w:lineRule="auto"/>
              <w:ind w:firstLine="0"/>
              <w:jc w:val="left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企业技术中心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240" w:lineRule="auto"/>
              <w:jc w:val="left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国家（）省（）市（）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工程技术研究中心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240" w:lineRule="auto"/>
              <w:ind w:leftChars="0"/>
              <w:jc w:val="left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国家（）省（）市（）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工程实验室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Autospacing="0" w:afterAutospacing="0" w:line="240" w:lineRule="auto"/>
              <w:ind w:leftChars="0"/>
              <w:jc w:val="left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国家（）省（）市（）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2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Autospacing="1"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企业本年度财务状况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年）</w:t>
            </w:r>
          </w:p>
        </w:tc>
        <w:tc>
          <w:tcPr>
            <w:tcW w:w="17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Autospacing="1" w:line="240" w:lineRule="atLeast"/>
              <w:ind w:firstLine="0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主营业务收入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（万元）</w:t>
            </w:r>
          </w:p>
        </w:tc>
        <w:tc>
          <w:tcPr>
            <w:tcW w:w="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265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利润总额(万元)</w:t>
            </w:r>
          </w:p>
        </w:tc>
        <w:tc>
          <w:tcPr>
            <w:tcW w:w="2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上缴增值税（万元）</w:t>
            </w:r>
          </w:p>
        </w:tc>
        <w:tc>
          <w:tcPr>
            <w:tcW w:w="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265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创汇(万美元)</w:t>
            </w:r>
          </w:p>
        </w:tc>
        <w:tc>
          <w:tcPr>
            <w:tcW w:w="2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2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新产品（技术）销售收入（万元）</w:t>
            </w:r>
          </w:p>
        </w:tc>
        <w:tc>
          <w:tcPr>
            <w:tcW w:w="91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265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新产品（技术）销售收入占比（%）</w:t>
            </w:r>
          </w:p>
        </w:tc>
        <w:tc>
          <w:tcPr>
            <w:tcW w:w="22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top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016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企业本年度研发经费投入（万元）</w:t>
            </w:r>
          </w:p>
        </w:tc>
        <w:tc>
          <w:tcPr>
            <w:tcW w:w="587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86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二、申报产品基本情况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产品名称及型号</w:t>
            </w:r>
          </w:p>
        </w:tc>
        <w:tc>
          <w:tcPr>
            <w:tcW w:w="23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产品行业</w:t>
            </w:r>
          </w:p>
        </w:tc>
        <w:tc>
          <w:tcPr>
            <w:tcW w:w="292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Autospacing="1"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是否为特种行业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新产品</w:t>
            </w:r>
          </w:p>
        </w:tc>
        <w:tc>
          <w:tcPr>
            <w:tcW w:w="237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1.是           2.否     </w:t>
            </w:r>
          </w:p>
        </w:tc>
        <w:tc>
          <w:tcPr>
            <w:tcW w:w="18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特种设备生产许可证号</w:t>
            </w:r>
          </w:p>
        </w:tc>
        <w:tc>
          <w:tcPr>
            <w:tcW w:w="292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申报产品本年度销售收入（万元）</w:t>
            </w:r>
          </w:p>
        </w:tc>
        <w:tc>
          <w:tcPr>
            <w:tcW w:w="7146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近三年产品相关专利情况</w:t>
            </w:r>
          </w:p>
        </w:tc>
        <w:tc>
          <w:tcPr>
            <w:tcW w:w="7146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受理发明专利            项，其中，授权发明专利       项；                       受理实用新型专利        项，其中，授权实用新型专利   项目。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4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法定检测机构名称（检测报告附后）</w:t>
            </w:r>
          </w:p>
        </w:tc>
        <w:tc>
          <w:tcPr>
            <w:tcW w:w="254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afterAutospacing="1"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查新机构名称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center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（查新报告附后）</w:t>
            </w:r>
          </w:p>
        </w:tc>
        <w:tc>
          <w:tcPr>
            <w:tcW w:w="275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textAlignment w:val="auto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8886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afterAutospacing="1" w:line="240" w:lineRule="atLeast"/>
              <w:ind w:firstLine="0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三、产品研发及产业化情况（1000字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以内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），主要包括：产品研发背景、研制工作情况、技术性能指标情况、专利及其他技术成果情况、标准情况、创新点及技术先进性、试验检测情况、社会经济效益情况。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tblCellSpacing w:w="0" w:type="dxa"/>
        </w:trPr>
        <w:tc>
          <w:tcPr>
            <w:tcW w:w="393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beforeAutospacing="1" w:afterAutospacing="1" w:line="240" w:lineRule="atLeast"/>
              <w:ind w:firstLine="0"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申报单位:（公章）</w:t>
            </w:r>
          </w:p>
          <w:p>
            <w:pPr>
              <w:shd w:val="solid" w:color="FFFFFF" w:fill="auto"/>
              <w:kinsoku/>
              <w:autoSpaceDE/>
              <w:autoSpaceDN w:val="0"/>
              <w:spacing w:line="240" w:lineRule="atLeast"/>
              <w:ind w:firstLine="0"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日期:      年   月   日</w:t>
            </w:r>
          </w:p>
        </w:tc>
        <w:tc>
          <w:tcPr>
            <w:tcW w:w="4951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hd w:val="solid" w:color="FFFFFF" w:fill="auto"/>
              <w:kinsoku/>
              <w:autoSpaceDE/>
              <w:autoSpaceDN w:val="0"/>
              <w:spacing w:beforeAutospacing="1" w:afterAutospacing="1" w:line="240" w:lineRule="atLeast"/>
              <w:ind w:firstLine="0"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市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工信部门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审查意见:（公章）</w:t>
            </w:r>
          </w:p>
          <w:p>
            <w:pPr>
              <w:shd w:val="solid" w:color="FFFFFF" w:fill="auto"/>
              <w:kinsoku/>
              <w:autoSpaceDE/>
              <w:autoSpaceDN w:val="0"/>
              <w:spacing w:afterAutospacing="1" w:line="240" w:lineRule="atLeast"/>
              <w:ind w:firstLine="0"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spacing w:beforeAutospacing="1" w:afterAutospacing="1" w:line="240" w:lineRule="atLeast"/>
              <w:ind w:firstLine="0"/>
              <w:jc w:val="left"/>
              <w:rPr>
                <w:rFonts w:hint="eastAsia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经办人：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val="en-US" w:eastAsia="zh-CN"/>
              </w:rPr>
              <w:t xml:space="preserve">           审批人：</w:t>
            </w:r>
          </w:p>
          <w:p>
            <w:pPr>
              <w:shd w:val="solid" w:color="FFFFFF" w:fill="auto"/>
              <w:kinsoku/>
              <w:autoSpaceDE/>
              <w:autoSpaceDN w:val="0"/>
              <w:spacing w:beforeAutospacing="1" w:afterAutospacing="1" w:line="240" w:lineRule="atLeast"/>
              <w:ind w:firstLine="0"/>
              <w:jc w:val="left"/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333333"/>
                <w:sz w:val="24"/>
                <w:shd w:val="clear" w:color="auto" w:fill="FFFFFF"/>
                <w:lang w:eastAsia="zh-CN"/>
              </w:rPr>
              <w:t>日期:      年   月   日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其他相关评审材料清单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1.产品照片或使用说明书；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.申报之日前一年内法定检测机构的产品检测报告；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.省级及以上相关资质机构出具的产品查新报告；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.专利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佐证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资料（医药行业可提供有效期内的新药证书）；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.产品采用标准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佐证材料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;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涉及人身安全、社会公共利益以及国家有特殊规定的重大新产品，如药品、农药、医疗器械(具)、家用电器、压力容器、计量器具、邮电通信等，应当提供法定的生产许可证明材料、强制性产品认证证书等；申请汽车、摩托车、整车重大新产品评审，需提供相应《车辆生产企业及产品公告》；</w:t>
      </w:r>
    </w:p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.其他需提供的材料，包括：有环保达标要求产品的环保达标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佐证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、产品创新程度与生产规模等与申报产品相关的有效佐证材料等。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7F7003"/>
    <w:multiLevelType w:val="singleLevel"/>
    <w:tmpl w:val="FB7F700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23ACD"/>
    <w:rsid w:val="5922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2023-12-06T00:42:00Z</dcterms:created>
  <dc:creator>momo</dc:creator>
  <cp:lastModifiedBy>momo</cp:lastModifiedBy>
  <dcterms:modified xsi:type="dcterms:W3CDTF">2023-12-06T00:50:25Z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