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both"/>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福建省稀土及关联产品生产应用奖励办法</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p>
    <w:p>
      <w:pPr>
        <w:spacing w:line="57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第一条 为推动稀土产业结构调整、转型升级，促进稀土行业健康有序发展，鼓励我省稀土企业加快研发创新，发展高端应用产品，根据省委、省政府关于促进我省稀土产业发展有关文件精神，特制定本办法。</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第二条 本办法所称稀土及关联产品包括：</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（一）稀土矿产品;</w:t>
      </w:r>
      <w:bookmarkStart w:id="0" w:name="_GoBack"/>
      <w:bookmarkEnd w:id="0"/>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（二）稀土冶炼分离产品，包含17种稀土元素的各类单一和混合稀土氧化物、盐类及其他化合物；</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（三）稀土金属及合金，包含单一或混合稀土金属、各类稀土合金;</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（四）稀土功能材料，即以稀土化合物（包含氧化物及盐类）、稀土金属、稀土合金为原料生产的稀土磁性、储氢、发光、催化、抛光、晶体、陶瓷等新材料；</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（五）稀土关联产品，即使用稀土功能材料生产的稀土永磁电机、激光晶体及器件等产业链延伸应用产品。</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第三条 申请稀土及关联产品生产应用奖励的企业应当符合以下条件：</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（一）在本省行政区域内</w:t>
      </w:r>
      <w:r>
        <w:rPr>
          <w:rFonts w:hint="eastAsia" w:ascii="仿宋_GB2312" w:hAnsi="仿宋_GB2312" w:eastAsia="仿宋_GB2312" w:cs="仿宋_GB2312"/>
          <w:sz w:val="32"/>
          <w:szCs w:val="32"/>
          <w:lang w:val="en-US" w:eastAsia="zh-CN"/>
        </w:rPr>
        <w:t>生产经营</w:t>
      </w:r>
      <w:r>
        <w:rPr>
          <w:rFonts w:hint="default" w:ascii="仿宋_GB2312" w:hAnsi="仿宋_GB2312" w:eastAsia="仿宋_GB2312" w:cs="仿宋_GB2312"/>
          <w:sz w:val="32"/>
          <w:szCs w:val="32"/>
          <w:lang w:val="en-US" w:eastAsia="zh-CN"/>
        </w:rPr>
        <w:t>、具备独立法人资格；</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（二）拥有省级或以上主管部门认定的研发机构（含企业技术中心、工程研究中心、工程技术研究中心等）；研发工作由本省</w:t>
      </w:r>
      <w:r>
        <w:rPr>
          <w:rFonts w:hint="eastAsia" w:ascii="仿宋_GB2312" w:hAnsi="仿宋_GB2312" w:eastAsia="仿宋_GB2312" w:cs="仿宋_GB2312"/>
          <w:sz w:val="32"/>
          <w:szCs w:val="32"/>
          <w:lang w:val="en-US" w:eastAsia="zh-CN"/>
        </w:rPr>
        <w:t>生产经营</w:t>
      </w:r>
      <w:r>
        <w:rPr>
          <w:rFonts w:hint="default" w:ascii="仿宋_GB2312" w:hAnsi="仿宋_GB2312" w:eastAsia="仿宋_GB2312" w:cs="仿宋_GB2312"/>
          <w:sz w:val="32"/>
          <w:szCs w:val="32"/>
          <w:lang w:val="en-US" w:eastAsia="zh-CN"/>
        </w:rPr>
        <w:t>的母公司负责组织，且子公司有独立研发费用预算并设有专门研发部门的，子公司视同具有母公司研发机构相应的条件；</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（三）拥有稀土及关联产品自主知识产权，上一年度研发费用总额占同期销售收入总额的比例超过4%；</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（四）企业生产的稀土及关联产品应符合国家、我省稀土产业发展规划和政策导向，使用合规的稀土原料（含废料综合回收企业利用的废料）；</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（五）生产稀土矿产品、冶炼分离产品的企业应具有国家有关部门下达的稀土开采和冶炼分离总量控制计划（废料综合回收利用企业除外）；</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（六）近2年内未发生重大或特别重大安全生产、环保等事故；</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（七）无不良信用记录，未被列入国家企业信用信息公示系统“严重违法失信企业名单”和中国执行信息公开网“失信被执行人名单”。</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第四条 申报企业应当提交以下申请资料:</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（一）《福建省稀土及关联产品生产应用奖励资金申报表》；</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（二）拥有自主知识产权和研发机构等</w:t>
      </w:r>
      <w:r>
        <w:rPr>
          <w:rFonts w:hint="eastAsia" w:ascii="仿宋_GB2312" w:hAnsi="仿宋_GB2312" w:eastAsia="仿宋_GB2312" w:cs="仿宋_GB2312"/>
          <w:sz w:val="32"/>
          <w:szCs w:val="32"/>
          <w:lang w:val="en-US" w:eastAsia="zh-CN"/>
        </w:rPr>
        <w:t>佐证</w:t>
      </w:r>
      <w:r>
        <w:rPr>
          <w:rFonts w:hint="default" w:ascii="仿宋_GB2312" w:hAnsi="仿宋_GB2312" w:eastAsia="仿宋_GB2312" w:cs="仿宋_GB2312"/>
          <w:sz w:val="32"/>
          <w:szCs w:val="32"/>
          <w:lang w:val="en-US" w:eastAsia="zh-CN"/>
        </w:rPr>
        <w:t>材料；</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）经会计事务所审计的企业上一年度财务审计报告复印件；</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）上一年度稀土及关联产品销售合同和销售发票复印件。</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以上申报材料一式三份，复印件需加盖企业公章。</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第五条 省工信厅每年组织开展奖励资金申报工作，各设区市、平潭综合实验区工信部门收到辖区内企业申报材料后，根据本办法和申报通知要求进行初审，出具初审意见，连同企业申报材料上报省工信厅。</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第六条 省工信厅对企业申报材料进行审核，按规定组织专家进行评审，提出拟奖励企业名单并在省工信厅网站公示5个工作日。</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第七条公示期间如有异议的，由省工信厅组织核查。</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第八条 稀土及关联产品生产应用奖励资金采用后奖补方式。按照销售额的5%给予奖励，单家企业最高不超过1000万元。</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第九条 对出具虚假销售合同、提供虚假证明材料等方式骗取奖励资金的，追缴已拨付奖励资金，情节严重的3年内禁止企业申报本项奖励资金，并依法依规追究其责任。</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第十条 专家在评审过程中发生影响客观公正评审等违规行为的，依规取消省工信厅评审专家资格，并通报其所在单位。</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第十一条 本办法自发布之日起实行，有效期</w:t>
      </w:r>
      <w:r>
        <w:rPr>
          <w:rFonts w:hint="eastAsia" w:ascii="仿宋_GB2312" w:hAnsi="仿宋_GB2312" w:eastAsia="仿宋_GB2312" w:cs="仿宋_GB2312"/>
          <w:sz w:val="32"/>
          <w:szCs w:val="32"/>
          <w:lang w:val="en-US" w:eastAsia="zh-CN"/>
        </w:rPr>
        <w:t>至2026年12月31日</w:t>
      </w:r>
      <w:r>
        <w:rPr>
          <w:rFonts w:hint="default" w:ascii="仿宋_GB2312" w:hAnsi="仿宋_GB2312" w:eastAsia="仿宋_GB2312" w:cs="仿宋_GB2312"/>
          <w:sz w:val="32"/>
          <w:szCs w:val="32"/>
          <w:lang w:val="en-US" w:eastAsia="zh-CN"/>
        </w:rPr>
        <w:t>。</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第十二条 本办法由省工信厅负责解释。</w:t>
      </w:r>
    </w:p>
    <w:p>
      <w:pPr>
        <w:spacing w:line="57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p>
    <w:p>
      <w:pPr>
        <w:spacing w:line="57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：福建省“稀土及关联产品”生产应用奖励资</w:t>
      </w:r>
    </w:p>
    <w:p>
      <w:pPr>
        <w:spacing w:line="570" w:lineRule="exact"/>
        <w:ind w:firstLine="2240" w:firstLineChars="7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金申报表</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福建省“稀土及关联产品”生产应用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奖励资金申报表</w:t>
      </w:r>
    </w:p>
    <w:p>
      <w:pPr>
        <w:spacing w:line="700" w:lineRule="exact"/>
        <w:rPr>
          <w:rFonts w:hint="eastAsia"/>
          <w:color w:val="000000"/>
          <w:sz w:val="30"/>
          <w:szCs w:val="30"/>
        </w:rPr>
      </w:pPr>
    </w:p>
    <w:p>
      <w:pPr>
        <w:spacing w:line="700" w:lineRule="exact"/>
        <w:rPr>
          <w:rFonts w:hint="eastAsia"/>
          <w:color w:val="000000"/>
          <w:sz w:val="30"/>
          <w:szCs w:val="30"/>
        </w:rPr>
      </w:pPr>
    </w:p>
    <w:p>
      <w:pPr>
        <w:spacing w:line="700" w:lineRule="exact"/>
        <w:rPr>
          <w:rFonts w:hint="eastAsia"/>
          <w:color w:val="000000"/>
          <w:sz w:val="30"/>
          <w:szCs w:val="30"/>
        </w:rPr>
      </w:pPr>
    </w:p>
    <w:p>
      <w:pPr>
        <w:spacing w:line="700" w:lineRule="exact"/>
        <w:rPr>
          <w:rFonts w:hint="eastAsia"/>
          <w:color w:val="000000"/>
          <w:sz w:val="30"/>
          <w:szCs w:val="30"/>
        </w:rPr>
      </w:pPr>
    </w:p>
    <w:p>
      <w:pPr>
        <w:spacing w:line="700" w:lineRule="exact"/>
        <w:rPr>
          <w:color w:val="000000"/>
          <w:sz w:val="30"/>
          <w:szCs w:val="30"/>
          <w:u w:val="single"/>
        </w:rPr>
      </w:pPr>
      <w:r>
        <w:rPr>
          <w:rFonts w:hint="eastAsia"/>
          <w:color w:val="000000"/>
          <w:sz w:val="30"/>
          <w:szCs w:val="30"/>
        </w:rPr>
        <w:t>企业名称（盖章）：</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700" w:lineRule="exact"/>
        <w:rPr>
          <w:rFonts w:hint="eastAsia"/>
          <w:color w:val="000000"/>
          <w:sz w:val="30"/>
          <w:szCs w:val="30"/>
          <w:u w:val="single"/>
        </w:rPr>
      </w:pPr>
      <w:r>
        <w:rPr>
          <w:rFonts w:hint="eastAsia"/>
          <w:color w:val="000000"/>
          <w:sz w:val="30"/>
          <w:szCs w:val="30"/>
        </w:rPr>
        <w:t>企</w:t>
      </w:r>
      <w:r>
        <w:rPr>
          <w:rFonts w:hint="eastAsia"/>
          <w:color w:val="000000"/>
          <w:sz w:val="30"/>
          <w:szCs w:val="30"/>
          <w:lang w:eastAsia="zh-CN"/>
        </w:rPr>
        <w:t>　</w:t>
      </w:r>
      <w:r>
        <w:rPr>
          <w:rFonts w:hint="eastAsia"/>
          <w:color w:val="000000"/>
          <w:sz w:val="30"/>
          <w:szCs w:val="30"/>
        </w:rPr>
        <w:t>业</w:t>
      </w:r>
      <w:r>
        <w:rPr>
          <w:rFonts w:hint="eastAsia"/>
          <w:color w:val="000000"/>
          <w:sz w:val="30"/>
          <w:szCs w:val="30"/>
          <w:lang w:eastAsia="zh-CN"/>
        </w:rPr>
        <w:t>　</w:t>
      </w:r>
      <w:r>
        <w:rPr>
          <w:rFonts w:hint="eastAsia"/>
          <w:color w:val="000000"/>
          <w:sz w:val="30"/>
          <w:szCs w:val="30"/>
        </w:rPr>
        <w:t>地</w:t>
      </w:r>
      <w:r>
        <w:rPr>
          <w:rFonts w:hint="eastAsia"/>
          <w:color w:val="000000"/>
          <w:sz w:val="30"/>
          <w:szCs w:val="30"/>
          <w:lang w:eastAsia="zh-CN"/>
        </w:rPr>
        <w:t>　</w:t>
      </w:r>
      <w:r>
        <w:rPr>
          <w:rFonts w:hint="eastAsia"/>
          <w:color w:val="000000"/>
          <w:sz w:val="30"/>
          <w:szCs w:val="30"/>
        </w:rPr>
        <w:t xml:space="preserve">址:  </w:t>
      </w:r>
      <w:r>
        <w:rPr>
          <w:rFonts w:hint="eastAsia"/>
          <w:color w:val="000000"/>
          <w:sz w:val="30"/>
          <w:szCs w:val="30"/>
          <w:u w:val="single"/>
        </w:rPr>
        <w:t xml:space="preserve">                                                </w:t>
      </w:r>
    </w:p>
    <w:p>
      <w:pPr>
        <w:spacing w:line="700" w:lineRule="exact"/>
        <w:rPr>
          <w:rFonts w:hint="eastAsia"/>
          <w:color w:val="000000"/>
          <w:sz w:val="30"/>
          <w:szCs w:val="30"/>
          <w:u w:val="single"/>
        </w:rPr>
      </w:pPr>
      <w:r>
        <w:rPr>
          <w:rFonts w:hint="eastAsia"/>
          <w:color w:val="000000"/>
          <w:sz w:val="30"/>
          <w:szCs w:val="30"/>
        </w:rPr>
        <w:t>主</w:t>
      </w:r>
      <w:r>
        <w:rPr>
          <w:rFonts w:hint="eastAsia"/>
          <w:color w:val="000000"/>
          <w:sz w:val="30"/>
          <w:szCs w:val="30"/>
          <w:lang w:eastAsia="zh-CN"/>
        </w:rPr>
        <w:t>　</w:t>
      </w:r>
      <w:r>
        <w:rPr>
          <w:rFonts w:hint="eastAsia"/>
          <w:color w:val="000000"/>
          <w:sz w:val="30"/>
          <w:szCs w:val="30"/>
        </w:rPr>
        <w:t>要</w:t>
      </w:r>
      <w:r>
        <w:rPr>
          <w:rFonts w:hint="eastAsia"/>
          <w:color w:val="000000"/>
          <w:sz w:val="30"/>
          <w:szCs w:val="30"/>
          <w:lang w:eastAsia="zh-CN"/>
        </w:rPr>
        <w:t>　</w:t>
      </w:r>
      <w:r>
        <w:rPr>
          <w:rFonts w:hint="eastAsia"/>
          <w:color w:val="000000"/>
          <w:sz w:val="30"/>
          <w:szCs w:val="30"/>
        </w:rPr>
        <w:t>产</w:t>
      </w:r>
      <w:r>
        <w:rPr>
          <w:rFonts w:hint="eastAsia"/>
          <w:color w:val="000000"/>
          <w:sz w:val="30"/>
          <w:szCs w:val="30"/>
          <w:lang w:eastAsia="zh-CN"/>
        </w:rPr>
        <w:t>　</w:t>
      </w:r>
      <w:r>
        <w:rPr>
          <w:rFonts w:hint="eastAsia"/>
          <w:color w:val="000000"/>
          <w:sz w:val="30"/>
          <w:szCs w:val="30"/>
        </w:rPr>
        <w:t xml:space="preserve">品:  </w:t>
      </w:r>
      <w:r>
        <w:rPr>
          <w:rFonts w:hint="eastAsia"/>
          <w:color w:val="000000"/>
          <w:sz w:val="30"/>
          <w:szCs w:val="30"/>
          <w:u w:val="single"/>
        </w:rPr>
        <w:t xml:space="preserve">                                                </w:t>
      </w:r>
    </w:p>
    <w:p>
      <w:pPr>
        <w:spacing w:line="700" w:lineRule="exact"/>
        <w:rPr>
          <w:rFonts w:hint="eastAsia"/>
          <w:color w:val="000000"/>
          <w:sz w:val="30"/>
          <w:szCs w:val="30"/>
          <w:u w:val="single"/>
        </w:rPr>
      </w:pPr>
      <w:r>
        <w:rPr>
          <w:rFonts w:hint="eastAsia"/>
          <w:color w:val="000000"/>
          <w:sz w:val="30"/>
          <w:szCs w:val="30"/>
        </w:rPr>
        <w:t>产品类型:</w:t>
      </w:r>
      <w:r>
        <w:rPr>
          <w:rFonts w:hint="eastAsia"/>
          <w:color w:val="000000"/>
          <w:sz w:val="30"/>
          <w:szCs w:val="30"/>
          <w:u w:val="single"/>
          <w:lang w:val="zh-CN"/>
        </w:rPr>
        <w:t>□稀土</w:t>
      </w:r>
      <w:r>
        <w:rPr>
          <w:rFonts w:hint="eastAsia"/>
          <w:color w:val="000000"/>
          <w:sz w:val="30"/>
          <w:szCs w:val="30"/>
          <w:u w:val="single"/>
        </w:rPr>
        <w:t>矿</w:t>
      </w:r>
      <w:r>
        <w:rPr>
          <w:rFonts w:hint="eastAsia"/>
          <w:color w:val="000000"/>
          <w:sz w:val="30"/>
          <w:szCs w:val="30"/>
          <w:u w:val="single"/>
          <w:lang w:val="zh-CN"/>
        </w:rPr>
        <w:t>□</w:t>
      </w:r>
      <w:r>
        <w:rPr>
          <w:rFonts w:hint="eastAsia"/>
          <w:color w:val="000000"/>
          <w:sz w:val="30"/>
          <w:szCs w:val="30"/>
          <w:u w:val="single"/>
        </w:rPr>
        <w:t>冶炼分离</w:t>
      </w:r>
      <w:r>
        <w:rPr>
          <w:rFonts w:hint="eastAsia"/>
          <w:color w:val="000000"/>
          <w:sz w:val="30"/>
          <w:szCs w:val="30"/>
          <w:u w:val="single"/>
          <w:lang w:val="zh-CN"/>
        </w:rPr>
        <w:t>□金属或合金□功能材料 □关联产品</w:t>
      </w:r>
    </w:p>
    <w:p>
      <w:pPr>
        <w:spacing w:line="700" w:lineRule="exact"/>
        <w:rPr>
          <w:color w:val="000000"/>
          <w:sz w:val="30"/>
          <w:szCs w:val="30"/>
          <w:u w:val="single"/>
        </w:rPr>
      </w:pPr>
      <w:r>
        <w:rPr>
          <w:rFonts w:hint="eastAsia"/>
          <w:color w:val="000000"/>
          <w:sz w:val="30"/>
          <w:szCs w:val="30"/>
        </w:rPr>
        <w:t>联</w:t>
      </w:r>
      <w:r>
        <w:rPr>
          <w:rFonts w:hint="eastAsia"/>
          <w:color w:val="000000"/>
          <w:sz w:val="30"/>
          <w:szCs w:val="30"/>
          <w:lang w:eastAsia="zh-CN"/>
        </w:rPr>
        <w:t>　</w:t>
      </w:r>
      <w:r>
        <w:rPr>
          <w:rFonts w:hint="eastAsia"/>
          <w:color w:val="000000"/>
          <w:sz w:val="30"/>
          <w:szCs w:val="30"/>
          <w:lang w:val="en-US" w:eastAsia="zh-CN"/>
        </w:rPr>
        <w:t xml:space="preserve"> </w:t>
      </w:r>
      <w:r>
        <w:rPr>
          <w:rFonts w:hint="eastAsia"/>
          <w:color w:val="000000"/>
          <w:sz w:val="30"/>
          <w:szCs w:val="30"/>
        </w:rPr>
        <w:t>系</w:t>
      </w:r>
      <w:r>
        <w:rPr>
          <w:rFonts w:hint="eastAsia"/>
          <w:color w:val="000000"/>
          <w:sz w:val="30"/>
          <w:szCs w:val="30"/>
          <w:lang w:eastAsia="zh-CN"/>
        </w:rPr>
        <w:t>　</w:t>
      </w:r>
      <w:r>
        <w:rPr>
          <w:rFonts w:hint="eastAsia"/>
          <w:color w:val="000000"/>
          <w:sz w:val="30"/>
          <w:szCs w:val="30"/>
          <w:lang w:val="en-US" w:eastAsia="zh-CN"/>
        </w:rPr>
        <w:t xml:space="preserve"> </w:t>
      </w:r>
      <w:r>
        <w:rPr>
          <w:rFonts w:hint="eastAsia"/>
          <w:color w:val="000000"/>
          <w:sz w:val="30"/>
          <w:szCs w:val="30"/>
        </w:rPr>
        <w:t>人:</w:t>
      </w:r>
      <w:r>
        <w:rPr>
          <w:rFonts w:hint="eastAsia"/>
          <w:color w:val="000000"/>
          <w:sz w:val="30"/>
          <w:szCs w:val="30"/>
          <w:u w:val="single"/>
        </w:rPr>
        <w:t xml:space="preserve">                              </w:t>
      </w:r>
      <w:r>
        <w:rPr>
          <w:color w:val="000000"/>
          <w:sz w:val="30"/>
          <w:szCs w:val="30"/>
          <w:u w:val="single"/>
        </w:rPr>
        <w:t xml:space="preserve">                       </w:t>
      </w:r>
    </w:p>
    <w:p>
      <w:pPr>
        <w:spacing w:line="700" w:lineRule="exact"/>
        <w:rPr>
          <w:color w:val="000000"/>
          <w:sz w:val="30"/>
          <w:szCs w:val="30"/>
        </w:rPr>
      </w:pPr>
      <w:r>
        <w:rPr>
          <w:rFonts w:hint="eastAsia"/>
          <w:color w:val="000000"/>
          <w:sz w:val="30"/>
          <w:szCs w:val="30"/>
        </w:rPr>
        <w:t>联</w:t>
      </w:r>
      <w:r>
        <w:rPr>
          <w:rFonts w:hint="eastAsia"/>
          <w:color w:val="000000"/>
          <w:sz w:val="30"/>
          <w:szCs w:val="30"/>
          <w:lang w:eastAsia="zh-CN"/>
        </w:rPr>
        <w:t>　</w:t>
      </w:r>
      <w:r>
        <w:rPr>
          <w:rFonts w:hint="eastAsia"/>
          <w:color w:val="000000"/>
          <w:sz w:val="30"/>
          <w:szCs w:val="30"/>
        </w:rPr>
        <w:t>系</w:t>
      </w:r>
      <w:r>
        <w:rPr>
          <w:rFonts w:hint="eastAsia"/>
          <w:color w:val="000000"/>
          <w:sz w:val="30"/>
          <w:szCs w:val="30"/>
          <w:lang w:eastAsia="zh-CN"/>
        </w:rPr>
        <w:t>　</w:t>
      </w:r>
      <w:r>
        <w:rPr>
          <w:rFonts w:hint="eastAsia"/>
          <w:color w:val="000000"/>
          <w:sz w:val="30"/>
          <w:szCs w:val="30"/>
        </w:rPr>
        <w:t>方</w:t>
      </w:r>
      <w:r>
        <w:rPr>
          <w:rFonts w:hint="eastAsia"/>
          <w:color w:val="000000"/>
          <w:sz w:val="30"/>
          <w:szCs w:val="30"/>
          <w:lang w:eastAsia="zh-CN"/>
        </w:rPr>
        <w:t>　</w:t>
      </w:r>
      <w:r>
        <w:rPr>
          <w:rFonts w:hint="eastAsia"/>
          <w:color w:val="000000"/>
          <w:sz w:val="30"/>
          <w:szCs w:val="30"/>
        </w:rPr>
        <w:t xml:space="preserve">式: </w:t>
      </w:r>
      <w:r>
        <w:rPr>
          <w:rFonts w:hint="eastAsia"/>
          <w:color w:val="000000"/>
          <w:sz w:val="30"/>
          <w:szCs w:val="30"/>
          <w:u w:val="single"/>
        </w:rPr>
        <w:t xml:space="preserve">                                                 </w:t>
      </w:r>
      <w:r>
        <w:rPr>
          <w:color w:val="000000"/>
          <w:sz w:val="30"/>
          <w:szCs w:val="30"/>
          <w:u w:val="single"/>
        </w:rPr>
        <w:t xml:space="preserve"> </w:t>
      </w:r>
      <w:r>
        <w:rPr>
          <w:color w:val="000000"/>
          <w:sz w:val="30"/>
          <w:szCs w:val="30"/>
        </w:rPr>
        <w:t xml:space="preserve">                             </w:t>
      </w:r>
    </w:p>
    <w:p>
      <w:pPr>
        <w:ind w:firstLine="560" w:firstLineChars="200"/>
        <w:rPr>
          <w:rFonts w:ascii="黑体" w:hAnsi="黑体" w:eastAsia="黑体"/>
          <w:sz w:val="44"/>
          <w:szCs w:val="44"/>
        </w:rPr>
      </w:pPr>
      <w:r>
        <w:rPr>
          <w:color w:val="000000"/>
          <w:sz w:val="28"/>
        </w:rPr>
        <w:br w:type="page"/>
      </w:r>
    </w:p>
    <w:p>
      <w:pPr>
        <w:pStyle w:val="5"/>
        <w:spacing w:line="560" w:lineRule="exact"/>
        <w:jc w:val="center"/>
        <w:rPr>
          <w:rFonts w:ascii="黑体" w:hAnsi="黑体" w:eastAsia="黑体"/>
          <w:sz w:val="44"/>
          <w:szCs w:val="44"/>
        </w:rPr>
      </w:pPr>
      <w:r>
        <w:rPr>
          <w:rFonts w:ascii="黑体" w:hAnsi="黑体" w:eastAsia="黑体"/>
          <w:sz w:val="44"/>
          <w:szCs w:val="44"/>
        </w:rPr>
        <w:t>承</w:t>
      </w:r>
      <w:r>
        <w:rPr>
          <w:rFonts w:hint="eastAsia" w:ascii="黑体" w:hAnsi="黑体" w:eastAsia="黑体"/>
          <w:sz w:val="44"/>
          <w:szCs w:val="44"/>
          <w:lang w:eastAsia="zh-CN"/>
        </w:rPr>
        <w:t>　</w:t>
      </w:r>
      <w:r>
        <w:rPr>
          <w:rFonts w:ascii="黑体" w:hAnsi="黑体" w:eastAsia="黑体"/>
          <w:sz w:val="44"/>
          <w:szCs w:val="44"/>
        </w:rPr>
        <w:t>诺</w:t>
      </w:r>
      <w:r>
        <w:rPr>
          <w:rFonts w:hint="eastAsia" w:ascii="黑体" w:hAnsi="黑体" w:eastAsia="黑体"/>
          <w:sz w:val="44"/>
          <w:szCs w:val="44"/>
          <w:lang w:eastAsia="zh-CN"/>
        </w:rPr>
        <w:t>　</w:t>
      </w:r>
      <w:r>
        <w:rPr>
          <w:rFonts w:ascii="黑体" w:hAnsi="黑体" w:eastAsia="黑体"/>
          <w:sz w:val="44"/>
          <w:szCs w:val="44"/>
        </w:rPr>
        <w:t>书</w:t>
      </w:r>
    </w:p>
    <w:p>
      <w:pPr>
        <w:pStyle w:val="5"/>
        <w:spacing w:line="560" w:lineRule="exact"/>
        <w:jc w:val="center"/>
        <w:rPr>
          <w:rFonts w:hint="default"/>
          <w:b/>
          <w:sz w:val="44"/>
        </w:rPr>
      </w:pPr>
    </w:p>
    <w:p>
      <w:pPr>
        <w:pStyle w:val="5"/>
        <w:spacing w:line="560" w:lineRule="exact"/>
        <w:rPr>
          <w:rFonts w:hint="default" w:ascii="仿宋_GB2312" w:eastAsia="仿宋_GB2312"/>
          <w:sz w:val="32"/>
        </w:rPr>
      </w:pPr>
      <w:r>
        <w:rPr>
          <w:rFonts w:ascii="仿宋_GB2312" w:eastAsia="仿宋_GB2312"/>
          <w:sz w:val="32"/>
        </w:rPr>
        <w:t>本</w:t>
      </w:r>
      <w:r>
        <w:rPr>
          <w:rFonts w:hint="eastAsia" w:ascii="仿宋_GB2312" w:eastAsia="仿宋_GB2312"/>
          <w:sz w:val="32"/>
          <w:lang w:eastAsia="zh-CN"/>
        </w:rPr>
        <w:t>企业</w:t>
      </w:r>
      <w:r>
        <w:rPr>
          <w:rFonts w:ascii="仿宋_GB2312" w:eastAsia="仿宋_GB2312"/>
          <w:sz w:val="32"/>
        </w:rPr>
        <w:t>承诺：</w:t>
      </w:r>
    </w:p>
    <w:p>
      <w:pPr>
        <w:pStyle w:val="5"/>
        <w:spacing w:line="560" w:lineRule="exact"/>
        <w:ind w:firstLine="560"/>
        <w:rPr>
          <w:rFonts w:hint="default" w:ascii="仿宋_GB2312" w:eastAsia="仿宋_GB2312"/>
          <w:sz w:val="32"/>
        </w:rPr>
      </w:pPr>
      <w:r>
        <w:rPr>
          <w:rFonts w:ascii="仿宋_GB2312" w:eastAsia="仿宋_GB2312"/>
          <w:sz w:val="32"/>
        </w:rPr>
        <w:t>1.本申请报告中所填写的内容真实、合法、有效。</w:t>
      </w:r>
    </w:p>
    <w:p>
      <w:pPr>
        <w:pStyle w:val="5"/>
        <w:spacing w:line="560" w:lineRule="exact"/>
        <w:ind w:firstLine="560"/>
        <w:rPr>
          <w:rFonts w:hint="default" w:ascii="仿宋_GB2312" w:eastAsia="仿宋_GB2312"/>
          <w:sz w:val="32"/>
        </w:rPr>
      </w:pPr>
      <w:r>
        <w:rPr>
          <w:rFonts w:ascii="仿宋_GB2312" w:eastAsia="仿宋_GB2312"/>
          <w:sz w:val="32"/>
        </w:rPr>
        <w:t>2.提供的申报资料和文件内容真实、可靠、事实存在。</w:t>
      </w:r>
    </w:p>
    <w:p>
      <w:pPr>
        <w:pStyle w:val="5"/>
        <w:spacing w:line="560" w:lineRule="exact"/>
        <w:ind w:firstLine="560"/>
        <w:rPr>
          <w:rFonts w:hint="default" w:ascii="仿宋_GB2312" w:eastAsia="仿宋_GB2312"/>
          <w:sz w:val="32"/>
        </w:rPr>
      </w:pPr>
      <w:r>
        <w:rPr>
          <w:rFonts w:ascii="仿宋_GB2312" w:eastAsia="仿宋_GB2312"/>
          <w:sz w:val="32"/>
        </w:rPr>
        <w:t>3.提供的佐证材料内容真实可靠、来源正当合法。</w:t>
      </w:r>
    </w:p>
    <w:p>
      <w:pPr>
        <w:pStyle w:val="5"/>
        <w:spacing w:line="560" w:lineRule="exact"/>
        <w:ind w:firstLine="560"/>
        <w:rPr>
          <w:rFonts w:ascii="仿宋_GB2312" w:eastAsia="仿宋_GB2312"/>
          <w:sz w:val="32"/>
        </w:rPr>
      </w:pPr>
      <w:r>
        <w:rPr>
          <w:rFonts w:ascii="仿宋_GB2312" w:eastAsia="仿宋_GB2312"/>
          <w:sz w:val="32"/>
        </w:rPr>
        <w:t>4.涉及的知识产权（商业秘密）明晰完整，归属本单位或技术来源正当合法，未剽窃他人成果，未侵犯他人的知识产权或商业秘密。</w:t>
      </w:r>
    </w:p>
    <w:p>
      <w:pPr>
        <w:pStyle w:val="5"/>
        <w:spacing w:line="560" w:lineRule="exact"/>
        <w:ind w:firstLine="560"/>
        <w:rPr>
          <w:rFonts w:hint="default" w:ascii="仿宋_GB2312" w:eastAsia="仿宋_GB2312"/>
          <w:sz w:val="32"/>
        </w:rPr>
      </w:pPr>
      <w:r>
        <w:rPr>
          <w:rFonts w:ascii="仿宋_GB2312" w:hAnsi="Times New Roman" w:eastAsia="仿宋_GB2312" w:cs="Times New Roman"/>
          <w:sz w:val="32"/>
          <w:szCs w:val="32"/>
        </w:rPr>
        <w:t>5.本企业遵守相关法律法规，合法经营。</w:t>
      </w:r>
    </w:p>
    <w:p>
      <w:pPr>
        <w:pStyle w:val="5"/>
        <w:spacing w:line="560" w:lineRule="exact"/>
        <w:ind w:firstLine="560"/>
        <w:rPr>
          <w:rFonts w:hint="default" w:ascii="仿宋_GB2312" w:eastAsia="仿宋_GB2312"/>
          <w:sz w:val="32"/>
        </w:rPr>
      </w:pPr>
      <w:r>
        <w:rPr>
          <w:rFonts w:ascii="仿宋_GB2312" w:eastAsia="仿宋_GB2312"/>
          <w:sz w:val="32"/>
        </w:rPr>
        <w:t>若发生与上述承诺相违背的事实，</w:t>
      </w:r>
      <w:r>
        <w:rPr>
          <w:rFonts w:hint="eastAsia" w:ascii="仿宋_GB2312" w:eastAsia="仿宋_GB2312"/>
          <w:sz w:val="32"/>
          <w:lang w:eastAsia="zh-CN"/>
        </w:rPr>
        <w:t>本企业</w:t>
      </w:r>
      <w:r>
        <w:rPr>
          <w:rFonts w:ascii="仿宋" w:hAnsi="仿宋" w:eastAsia="仿宋" w:cs="仿宋"/>
          <w:color w:val="auto"/>
          <w:spacing w:val="0"/>
          <w:position w:val="0"/>
          <w:sz w:val="32"/>
          <w:shd w:val="clear" w:color="auto" w:fill="auto"/>
        </w:rPr>
        <w:t>3年内</w:t>
      </w:r>
      <w:r>
        <w:rPr>
          <w:rFonts w:hint="eastAsia" w:ascii="仿宋" w:hAnsi="仿宋" w:eastAsia="仿宋" w:cs="仿宋"/>
          <w:color w:val="auto"/>
          <w:spacing w:val="0"/>
          <w:position w:val="0"/>
          <w:sz w:val="32"/>
          <w:shd w:val="clear" w:color="auto" w:fill="auto"/>
          <w:lang w:eastAsia="zh-CN"/>
        </w:rPr>
        <w:t>不得</w:t>
      </w:r>
      <w:r>
        <w:rPr>
          <w:rFonts w:ascii="仿宋" w:hAnsi="仿宋" w:eastAsia="仿宋" w:cs="仿宋"/>
          <w:color w:val="auto"/>
          <w:spacing w:val="0"/>
          <w:position w:val="0"/>
          <w:sz w:val="32"/>
          <w:shd w:val="clear" w:color="auto" w:fill="auto"/>
        </w:rPr>
        <w:t>申报</w:t>
      </w:r>
      <w:r>
        <w:rPr>
          <w:rFonts w:hint="eastAsia" w:ascii="仿宋" w:hAnsi="仿宋" w:eastAsia="仿宋" w:cs="仿宋"/>
          <w:color w:val="auto"/>
          <w:spacing w:val="0"/>
          <w:position w:val="0"/>
          <w:sz w:val="32"/>
          <w:shd w:val="clear" w:color="auto" w:fill="auto"/>
          <w:lang w:eastAsia="zh-CN"/>
        </w:rPr>
        <w:t>本</w:t>
      </w:r>
      <w:r>
        <w:rPr>
          <w:rFonts w:ascii="仿宋" w:hAnsi="仿宋" w:eastAsia="仿宋" w:cs="仿宋"/>
          <w:color w:val="auto"/>
          <w:spacing w:val="0"/>
          <w:position w:val="0"/>
          <w:sz w:val="32"/>
          <w:shd w:val="clear" w:color="auto" w:fill="auto"/>
        </w:rPr>
        <w:t>项</w:t>
      </w:r>
      <w:r>
        <w:rPr>
          <w:rFonts w:hint="eastAsia" w:ascii="仿宋" w:hAnsi="仿宋" w:eastAsia="仿宋" w:cs="仿宋"/>
          <w:color w:val="auto"/>
          <w:spacing w:val="0"/>
          <w:position w:val="0"/>
          <w:sz w:val="32"/>
          <w:shd w:val="clear" w:color="auto" w:fill="auto"/>
          <w:lang w:eastAsia="zh-CN"/>
        </w:rPr>
        <w:t>奖励</w:t>
      </w:r>
      <w:r>
        <w:rPr>
          <w:rFonts w:ascii="仿宋" w:hAnsi="仿宋" w:eastAsia="仿宋" w:cs="仿宋"/>
          <w:color w:val="auto"/>
          <w:spacing w:val="0"/>
          <w:position w:val="0"/>
          <w:sz w:val="32"/>
          <w:shd w:val="clear" w:color="auto" w:fill="auto"/>
        </w:rPr>
        <w:t>资金</w:t>
      </w:r>
      <w:r>
        <w:rPr>
          <w:rFonts w:ascii="仿宋_GB2312" w:eastAsia="仿宋_GB2312"/>
          <w:sz w:val="32"/>
        </w:rPr>
        <w:t>。</w:t>
      </w:r>
    </w:p>
    <w:p>
      <w:pPr>
        <w:pStyle w:val="5"/>
        <w:spacing w:line="560" w:lineRule="exact"/>
        <w:ind w:firstLine="560"/>
        <w:rPr>
          <w:rFonts w:hint="default" w:ascii="仿宋_GB2312" w:eastAsia="仿宋_GB2312"/>
          <w:sz w:val="32"/>
        </w:rPr>
      </w:pPr>
    </w:p>
    <w:p>
      <w:pPr>
        <w:pStyle w:val="5"/>
        <w:spacing w:line="560" w:lineRule="exact"/>
        <w:ind w:firstLine="560"/>
        <w:rPr>
          <w:rFonts w:hint="default" w:ascii="仿宋_GB2312" w:eastAsia="仿宋_GB2312"/>
          <w:sz w:val="32"/>
        </w:rPr>
      </w:pPr>
    </w:p>
    <w:p>
      <w:pPr>
        <w:pStyle w:val="5"/>
        <w:spacing w:line="560" w:lineRule="exact"/>
        <w:ind w:firstLine="560"/>
        <w:rPr>
          <w:rFonts w:hint="default" w:ascii="仿宋_GB2312" w:eastAsia="仿宋_GB2312"/>
          <w:sz w:val="32"/>
        </w:rPr>
      </w:pPr>
    </w:p>
    <w:p>
      <w:pPr>
        <w:pStyle w:val="5"/>
        <w:spacing w:line="560" w:lineRule="exact"/>
        <w:ind w:right="560" w:firstLine="3780"/>
        <w:rPr>
          <w:rFonts w:hint="default" w:ascii="仿宋_GB2312" w:eastAsia="仿宋_GB2312"/>
          <w:sz w:val="32"/>
        </w:rPr>
      </w:pPr>
      <w:r>
        <w:rPr>
          <w:rFonts w:ascii="仿宋_GB2312" w:eastAsia="仿宋_GB2312"/>
          <w:sz w:val="32"/>
        </w:rPr>
        <w:t>法定代表人（签字）：</w:t>
      </w:r>
    </w:p>
    <w:p>
      <w:pPr>
        <w:pStyle w:val="5"/>
        <w:spacing w:line="560" w:lineRule="exact"/>
        <w:ind w:right="560" w:firstLine="560"/>
        <w:jc w:val="center"/>
        <w:rPr>
          <w:rFonts w:ascii="仿宋_GB2312" w:eastAsia="仿宋_GB2312"/>
          <w:sz w:val="32"/>
        </w:rPr>
      </w:pPr>
      <w:r>
        <w:rPr>
          <w:rFonts w:ascii="仿宋_GB2312" w:eastAsia="仿宋_GB2312"/>
          <w:sz w:val="32"/>
        </w:rPr>
        <w:t xml:space="preserve">         </w:t>
      </w:r>
    </w:p>
    <w:p>
      <w:pPr>
        <w:pStyle w:val="5"/>
        <w:spacing w:line="560" w:lineRule="exact"/>
        <w:ind w:right="560" w:firstLine="560"/>
        <w:jc w:val="center"/>
        <w:rPr>
          <w:rFonts w:hint="default" w:ascii="仿宋_GB2312" w:eastAsia="仿宋_GB2312"/>
          <w:sz w:val="32"/>
        </w:rPr>
      </w:pPr>
      <w:r>
        <w:rPr>
          <w:rFonts w:ascii="仿宋_GB2312" w:eastAsia="仿宋_GB2312"/>
          <w:sz w:val="32"/>
        </w:rPr>
        <w:t xml:space="preserve">                  单位（盖章）：</w:t>
      </w:r>
    </w:p>
    <w:p>
      <w:pPr>
        <w:pStyle w:val="5"/>
        <w:spacing w:line="560" w:lineRule="exact"/>
        <w:ind w:right="560" w:firstLine="560"/>
        <w:jc w:val="center"/>
        <w:rPr>
          <w:rFonts w:ascii="仿宋_GB2312" w:eastAsia="仿宋_GB2312"/>
          <w:sz w:val="32"/>
        </w:rPr>
      </w:pPr>
      <w:r>
        <w:rPr>
          <w:rFonts w:ascii="仿宋_GB2312" w:eastAsia="仿宋_GB2312"/>
          <w:sz w:val="32"/>
        </w:rPr>
        <w:t xml:space="preserve">                           </w:t>
      </w:r>
    </w:p>
    <w:p>
      <w:pPr>
        <w:spacing w:line="560" w:lineRule="exact"/>
        <w:ind w:firstLine="560" w:firstLineChars="200"/>
        <w:rPr>
          <w:rFonts w:hint="eastAsia"/>
          <w:color w:val="000000"/>
          <w:sz w:val="28"/>
          <w:lang w:val="zh-CN"/>
        </w:rPr>
        <w:sectPr>
          <w:footerReference r:id="rId3" w:type="default"/>
          <w:pgSz w:w="11906" w:h="16838"/>
          <w:pgMar w:top="1928" w:right="1474" w:bottom="1644" w:left="1474" w:header="851" w:footer="992" w:gutter="0"/>
          <w:pgNumType w:fmt="decimal"/>
          <w:cols w:space="720" w:num="1"/>
          <w:docGrid w:type="lines" w:linePitch="312" w:charSpace="0"/>
        </w:sectPr>
      </w:pPr>
    </w:p>
    <w:tbl>
      <w:tblPr>
        <w:tblStyle w:val="4"/>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358"/>
        <w:gridCol w:w="2117"/>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2114" w:type="dxa"/>
            <w:vAlign w:val="center"/>
          </w:tcPr>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注册登记类型  </w:t>
            </w:r>
          </w:p>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（单选）</w:t>
            </w:r>
          </w:p>
        </w:tc>
        <w:tc>
          <w:tcPr>
            <w:tcW w:w="6906" w:type="dxa"/>
            <w:gridSpan w:val="3"/>
            <w:vAlign w:val="center"/>
          </w:tcPr>
          <w:p>
            <w:pPr>
              <w:autoSpaceDE w:val="0"/>
              <w:autoSpaceDN w:val="0"/>
              <w:adjustRightInd w:val="0"/>
              <w:spacing w:line="400" w:lineRule="exact"/>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□央企  □地方国企  □民企  □外资企业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114" w:type="dxa"/>
            <w:vAlign w:val="center"/>
          </w:tcPr>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统一社会</w:t>
            </w:r>
          </w:p>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信用代码</w:t>
            </w:r>
          </w:p>
        </w:tc>
        <w:tc>
          <w:tcPr>
            <w:tcW w:w="2358"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p>
        </w:tc>
        <w:tc>
          <w:tcPr>
            <w:tcW w:w="2117"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注册时间</w:t>
            </w:r>
          </w:p>
        </w:tc>
        <w:tc>
          <w:tcPr>
            <w:tcW w:w="2431"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2114" w:type="dxa"/>
            <w:vAlign w:val="center"/>
          </w:tcPr>
          <w:p>
            <w:pPr>
              <w:autoSpaceDE w:val="0"/>
              <w:autoSpaceDN w:val="0"/>
              <w:adjustRightInd w:val="0"/>
              <w:spacing w:line="400" w:lineRule="exact"/>
              <w:jc w:val="center"/>
              <w:rPr>
                <w:rFonts w:hint="eastAsia" w:ascii="仿宋_GB2312" w:hAnsi="仿宋_GB2312" w:eastAsia="仿宋_GB2312" w:cs="仿宋_GB2312"/>
                <w:spacing w:val="-10"/>
                <w:sz w:val="24"/>
                <w:lang w:val="zh-CN"/>
              </w:rPr>
            </w:pPr>
            <w:r>
              <w:rPr>
                <w:rFonts w:hint="eastAsia" w:ascii="仿宋_GB2312" w:hAnsi="仿宋_GB2312" w:eastAsia="仿宋_GB2312" w:cs="仿宋_GB2312"/>
                <w:sz w:val="24"/>
                <w:lang w:val="zh-CN"/>
              </w:rPr>
              <w:t>科技人员数（人）</w:t>
            </w:r>
          </w:p>
        </w:tc>
        <w:tc>
          <w:tcPr>
            <w:tcW w:w="2358" w:type="dxa"/>
            <w:vAlign w:val="center"/>
          </w:tcPr>
          <w:p>
            <w:pPr>
              <w:autoSpaceDE w:val="0"/>
              <w:autoSpaceDN w:val="0"/>
              <w:adjustRightInd w:val="0"/>
              <w:spacing w:line="400" w:lineRule="exact"/>
              <w:jc w:val="center"/>
              <w:rPr>
                <w:rFonts w:hint="eastAsia" w:ascii="仿宋_GB2312" w:hAnsi="仿宋_GB2312" w:eastAsia="仿宋_GB2312" w:cs="仿宋_GB2312"/>
                <w:sz w:val="24"/>
              </w:rPr>
            </w:pPr>
          </w:p>
        </w:tc>
        <w:tc>
          <w:tcPr>
            <w:tcW w:w="2117" w:type="dxa"/>
            <w:vAlign w:val="center"/>
          </w:tcPr>
          <w:p>
            <w:pPr>
              <w:autoSpaceDE w:val="0"/>
              <w:autoSpaceDN w:val="0"/>
              <w:adjustRightInd w:val="0"/>
              <w:spacing w:line="400" w:lineRule="exact"/>
              <w:jc w:val="center"/>
              <w:rPr>
                <w:rFonts w:hint="eastAsia" w:ascii="仿宋_GB2312" w:hAnsi="仿宋_GB2312" w:eastAsia="仿宋_GB2312" w:cs="仿宋_GB2312"/>
                <w:spacing w:val="-10"/>
                <w:sz w:val="24"/>
                <w:lang w:val="zh-CN"/>
              </w:rPr>
            </w:pPr>
            <w:r>
              <w:rPr>
                <w:rFonts w:hint="eastAsia" w:ascii="仿宋_GB2312" w:hAnsi="仿宋_GB2312" w:eastAsia="仿宋_GB2312" w:cs="仿宋_GB2312"/>
                <w:spacing w:val="-10"/>
                <w:sz w:val="24"/>
                <w:lang w:val="en-US" w:eastAsia="zh-CN"/>
              </w:rPr>
              <w:t>2020</w:t>
            </w:r>
            <w:r>
              <w:rPr>
                <w:rFonts w:hint="eastAsia" w:ascii="仿宋_GB2312" w:hAnsi="仿宋_GB2312" w:eastAsia="仿宋_GB2312" w:cs="仿宋_GB2312"/>
                <w:spacing w:val="-10"/>
                <w:sz w:val="24"/>
                <w:lang w:val="zh-CN"/>
              </w:rPr>
              <w:t>年度研发经费占总销售额的</w:t>
            </w:r>
          </w:p>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pacing w:val="-10"/>
                <w:sz w:val="24"/>
                <w:lang w:val="zh-CN"/>
              </w:rPr>
              <w:t>比例（%）</w:t>
            </w:r>
          </w:p>
        </w:tc>
        <w:tc>
          <w:tcPr>
            <w:tcW w:w="2431"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114"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企业技术中心</w:t>
            </w:r>
          </w:p>
        </w:tc>
        <w:tc>
          <w:tcPr>
            <w:tcW w:w="6906" w:type="dxa"/>
            <w:gridSpan w:val="3"/>
            <w:vAlign w:val="center"/>
          </w:tcPr>
          <w:p>
            <w:pPr>
              <w:tabs>
                <w:tab w:val="left" w:pos="4433"/>
              </w:tabs>
              <w:autoSpaceDE w:val="0"/>
              <w:autoSpaceDN w:val="0"/>
              <w:adjustRightInd w:val="0"/>
              <w:spacing w:line="40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□国家级企业技术中心 □省级企业技术中心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2114"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工程技术中心</w:t>
            </w:r>
          </w:p>
        </w:tc>
        <w:tc>
          <w:tcPr>
            <w:tcW w:w="6906" w:type="dxa"/>
            <w:gridSpan w:val="3"/>
            <w:vAlign w:val="center"/>
          </w:tcPr>
          <w:p>
            <w:pPr>
              <w:tabs>
                <w:tab w:val="left" w:pos="4433"/>
              </w:tabs>
              <w:autoSpaceDE w:val="0"/>
              <w:autoSpaceDN w:val="0"/>
              <w:adjustRightIn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□国家工程技术中心</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□国家</w:t>
            </w:r>
            <w:r>
              <w:rPr>
                <w:rFonts w:hint="eastAsia" w:ascii="仿宋_GB2312" w:hAnsi="仿宋_GB2312" w:eastAsia="仿宋_GB2312" w:cs="仿宋_GB2312"/>
                <w:sz w:val="24"/>
              </w:rPr>
              <w:t xml:space="preserve">工程技术研究中心 </w:t>
            </w:r>
          </w:p>
          <w:p>
            <w:pPr>
              <w:tabs>
                <w:tab w:val="left" w:pos="4433"/>
              </w:tabs>
              <w:autoSpaceDE w:val="0"/>
              <w:autoSpaceDN w:val="0"/>
              <w:adjustRightIn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□省级</w:t>
            </w:r>
            <w:r>
              <w:rPr>
                <w:rFonts w:hint="eastAsia" w:ascii="仿宋_GB2312" w:hAnsi="仿宋_GB2312" w:eastAsia="仿宋_GB2312" w:cs="仿宋_GB2312"/>
                <w:sz w:val="24"/>
              </w:rPr>
              <w:t>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9020" w:type="dxa"/>
            <w:gridSpan w:val="4"/>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上年度经营情况</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2114"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销售收入</w:t>
            </w:r>
          </w:p>
        </w:tc>
        <w:tc>
          <w:tcPr>
            <w:tcW w:w="2358"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p>
        </w:tc>
        <w:tc>
          <w:tcPr>
            <w:tcW w:w="2117"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税收</w:t>
            </w:r>
          </w:p>
        </w:tc>
        <w:tc>
          <w:tcPr>
            <w:tcW w:w="2431"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9020" w:type="dxa"/>
            <w:gridSpan w:val="4"/>
            <w:vAlign w:val="center"/>
          </w:tcPr>
          <w:p>
            <w:pPr>
              <w:autoSpaceDE w:val="0"/>
              <w:autoSpaceDN w:val="0"/>
              <w:adjustRightInd w:val="0"/>
              <w:spacing w:line="400" w:lineRule="exact"/>
              <w:jc w:val="center"/>
              <w:rPr>
                <w:rFonts w:hint="eastAsia" w:ascii="仿宋_GB2312" w:hAnsi="仿宋_GB2312" w:eastAsia="仿宋_GB2312" w:cs="仿宋_GB2312"/>
                <w:spacing w:val="-14"/>
                <w:sz w:val="24"/>
                <w:lang w:val="zh-CN"/>
              </w:rPr>
            </w:pPr>
            <w:r>
              <w:rPr>
                <w:rFonts w:hint="eastAsia" w:ascii="仿宋_GB2312" w:hAnsi="仿宋_GB2312" w:eastAsia="仿宋_GB2312" w:cs="仿宋_GB2312"/>
                <w:sz w:val="24"/>
                <w:lang w:val="zh-CN"/>
              </w:rPr>
              <w:t>主要产品情况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2114" w:type="dxa"/>
            <w:vAlign w:val="center"/>
          </w:tcPr>
          <w:p>
            <w:pPr>
              <w:autoSpaceDE w:val="0"/>
              <w:autoSpaceDN w:val="0"/>
              <w:adjustRightInd w:val="0"/>
              <w:spacing w:line="400" w:lineRule="exact"/>
              <w:jc w:val="center"/>
              <w:rPr>
                <w:rFonts w:hint="eastAsia" w:ascii="仿宋_GB2312" w:hAnsi="仿宋_GB2312" w:eastAsia="仿宋_GB2312" w:cs="仿宋_GB2312"/>
                <w:spacing w:val="-6"/>
                <w:sz w:val="24"/>
                <w:lang w:val="zh-CN"/>
              </w:rPr>
            </w:pPr>
            <w:r>
              <w:rPr>
                <w:rFonts w:hint="eastAsia" w:ascii="仿宋_GB2312" w:hAnsi="仿宋_GB2312" w:eastAsia="仿宋_GB2312" w:cs="仿宋_GB2312"/>
                <w:sz w:val="24"/>
                <w:lang w:val="zh-CN"/>
              </w:rPr>
              <w:t>产品名称</w:t>
            </w:r>
          </w:p>
        </w:tc>
        <w:tc>
          <w:tcPr>
            <w:tcW w:w="2358" w:type="dxa"/>
            <w:vAlign w:val="center"/>
          </w:tcPr>
          <w:p>
            <w:pPr>
              <w:autoSpaceDE w:val="0"/>
              <w:autoSpaceDN w:val="0"/>
              <w:adjustRightInd w:val="0"/>
              <w:spacing w:line="400" w:lineRule="exact"/>
              <w:jc w:val="center"/>
              <w:rPr>
                <w:rFonts w:hint="eastAsia" w:ascii="仿宋_GB2312" w:hAnsi="仿宋_GB2312" w:eastAsia="仿宋_GB2312" w:cs="仿宋_GB2312"/>
                <w:spacing w:val="-6"/>
                <w:sz w:val="24"/>
                <w:lang w:val="zh-CN"/>
              </w:rPr>
            </w:pPr>
            <w:r>
              <w:rPr>
                <w:rFonts w:hint="eastAsia" w:ascii="仿宋_GB2312" w:hAnsi="仿宋_GB2312" w:eastAsia="仿宋_GB2312" w:cs="仿宋_GB2312"/>
                <w:sz w:val="24"/>
                <w:lang w:val="zh-CN"/>
              </w:rPr>
              <w:t>年生产能力</w:t>
            </w:r>
          </w:p>
        </w:tc>
        <w:tc>
          <w:tcPr>
            <w:tcW w:w="2117" w:type="dxa"/>
            <w:vAlign w:val="center"/>
          </w:tcPr>
          <w:p>
            <w:pPr>
              <w:autoSpaceDE w:val="0"/>
              <w:autoSpaceDN w:val="0"/>
              <w:adjustRightInd w:val="0"/>
              <w:spacing w:line="400" w:lineRule="exact"/>
              <w:jc w:val="center"/>
              <w:rPr>
                <w:rFonts w:hint="eastAsia" w:ascii="仿宋_GB2312" w:hAnsi="仿宋_GB2312" w:eastAsia="仿宋_GB2312" w:cs="仿宋_GB2312"/>
                <w:spacing w:val="-6"/>
                <w:sz w:val="24"/>
                <w:lang w:val="zh-CN"/>
              </w:rPr>
            </w:pP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lang w:val="zh-CN"/>
              </w:rPr>
              <w:t>年度产量</w:t>
            </w:r>
          </w:p>
        </w:tc>
        <w:tc>
          <w:tcPr>
            <w:tcW w:w="2431" w:type="dxa"/>
            <w:vAlign w:val="center"/>
          </w:tcPr>
          <w:p>
            <w:pPr>
              <w:autoSpaceDE w:val="0"/>
              <w:autoSpaceDN w:val="0"/>
              <w:adjustRightInd w:val="0"/>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eastAsia="zh-CN"/>
              </w:rPr>
              <w:t>上</w:t>
            </w:r>
            <w:r>
              <w:rPr>
                <w:rFonts w:hint="eastAsia" w:ascii="仿宋_GB2312" w:hAnsi="仿宋_GB2312" w:eastAsia="仿宋_GB2312" w:cs="仿宋_GB2312"/>
                <w:sz w:val="24"/>
                <w:lang w:val="zh-CN"/>
              </w:rPr>
              <w:t>年度销售额</w:t>
            </w:r>
          </w:p>
          <w:p>
            <w:pPr>
              <w:autoSpaceDE w:val="0"/>
              <w:autoSpaceDN w:val="0"/>
              <w:adjustRightInd w:val="0"/>
              <w:spacing w:line="400" w:lineRule="exact"/>
              <w:jc w:val="center"/>
              <w:rPr>
                <w:rFonts w:hint="eastAsia" w:ascii="仿宋_GB2312" w:hAnsi="仿宋_GB2312" w:eastAsia="仿宋_GB2312" w:cs="仿宋_GB2312"/>
                <w:spacing w:val="-14"/>
                <w:sz w:val="24"/>
                <w:lang w:val="zh-CN"/>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2114" w:type="dxa"/>
            <w:vAlign w:val="center"/>
          </w:tcPr>
          <w:p>
            <w:pPr>
              <w:autoSpaceDE w:val="0"/>
              <w:autoSpaceDN w:val="0"/>
              <w:adjustRightInd w:val="0"/>
              <w:spacing w:line="320" w:lineRule="exact"/>
              <w:jc w:val="center"/>
              <w:rPr>
                <w:rFonts w:hint="eastAsia" w:ascii="仿宋_GB2312" w:cs="宋体"/>
                <w:b/>
                <w:bCs/>
                <w:iCs/>
              </w:rPr>
            </w:pPr>
          </w:p>
        </w:tc>
        <w:tc>
          <w:tcPr>
            <w:tcW w:w="2358" w:type="dxa"/>
            <w:vAlign w:val="center"/>
          </w:tcPr>
          <w:p>
            <w:pPr>
              <w:autoSpaceDE w:val="0"/>
              <w:autoSpaceDN w:val="0"/>
              <w:adjustRightInd w:val="0"/>
              <w:spacing w:line="320" w:lineRule="exact"/>
              <w:jc w:val="center"/>
              <w:rPr>
                <w:rFonts w:hint="eastAsia" w:ascii="仿宋_GB2312" w:cs="宋体"/>
                <w:b/>
                <w:bCs/>
                <w:iCs/>
              </w:rPr>
            </w:pPr>
          </w:p>
        </w:tc>
        <w:tc>
          <w:tcPr>
            <w:tcW w:w="2117" w:type="dxa"/>
            <w:vAlign w:val="center"/>
          </w:tcPr>
          <w:p>
            <w:pPr>
              <w:autoSpaceDE w:val="0"/>
              <w:autoSpaceDN w:val="0"/>
              <w:adjustRightInd w:val="0"/>
              <w:spacing w:line="320" w:lineRule="exact"/>
              <w:jc w:val="center"/>
              <w:rPr>
                <w:rFonts w:hint="eastAsia" w:ascii="仿宋_GB2312" w:cs="宋体"/>
                <w:b/>
                <w:bCs/>
                <w:iCs/>
              </w:rPr>
            </w:pPr>
          </w:p>
        </w:tc>
        <w:tc>
          <w:tcPr>
            <w:tcW w:w="2431" w:type="dxa"/>
            <w:vAlign w:val="center"/>
          </w:tcPr>
          <w:p>
            <w:pPr>
              <w:autoSpaceDE w:val="0"/>
              <w:autoSpaceDN w:val="0"/>
              <w:adjustRightInd w:val="0"/>
              <w:spacing w:line="400" w:lineRule="exact"/>
              <w:jc w:val="left"/>
              <w:rPr>
                <w:rFonts w:ascii="仿宋_GB2312" w:cs="宋体"/>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2114" w:type="dxa"/>
            <w:vAlign w:val="center"/>
          </w:tcPr>
          <w:p>
            <w:pPr>
              <w:autoSpaceDE w:val="0"/>
              <w:autoSpaceDN w:val="0"/>
              <w:adjustRightInd w:val="0"/>
              <w:spacing w:line="320" w:lineRule="exact"/>
              <w:jc w:val="center"/>
              <w:rPr>
                <w:rFonts w:hint="eastAsia" w:ascii="仿宋_GB2312" w:cs="宋体"/>
                <w:b/>
                <w:bCs/>
                <w:iCs/>
              </w:rPr>
            </w:pPr>
          </w:p>
        </w:tc>
        <w:tc>
          <w:tcPr>
            <w:tcW w:w="2358" w:type="dxa"/>
            <w:vAlign w:val="center"/>
          </w:tcPr>
          <w:p>
            <w:pPr>
              <w:autoSpaceDE w:val="0"/>
              <w:autoSpaceDN w:val="0"/>
              <w:adjustRightInd w:val="0"/>
              <w:spacing w:line="320" w:lineRule="exact"/>
              <w:jc w:val="center"/>
              <w:rPr>
                <w:rFonts w:hint="eastAsia" w:ascii="仿宋_GB2312" w:cs="宋体"/>
                <w:b/>
                <w:bCs/>
                <w:iCs/>
              </w:rPr>
            </w:pPr>
          </w:p>
        </w:tc>
        <w:tc>
          <w:tcPr>
            <w:tcW w:w="2117" w:type="dxa"/>
            <w:vAlign w:val="center"/>
          </w:tcPr>
          <w:p>
            <w:pPr>
              <w:autoSpaceDE w:val="0"/>
              <w:autoSpaceDN w:val="0"/>
              <w:adjustRightInd w:val="0"/>
              <w:spacing w:line="320" w:lineRule="exact"/>
              <w:jc w:val="center"/>
              <w:rPr>
                <w:rFonts w:hint="eastAsia" w:ascii="仿宋_GB2312" w:cs="宋体"/>
                <w:b/>
                <w:bCs/>
                <w:iCs/>
              </w:rPr>
            </w:pPr>
          </w:p>
        </w:tc>
        <w:tc>
          <w:tcPr>
            <w:tcW w:w="2431" w:type="dxa"/>
            <w:vAlign w:val="center"/>
          </w:tcPr>
          <w:p>
            <w:pPr>
              <w:autoSpaceDE w:val="0"/>
              <w:autoSpaceDN w:val="0"/>
              <w:adjustRightInd w:val="0"/>
              <w:spacing w:line="320" w:lineRule="exact"/>
              <w:jc w:val="left"/>
              <w:rPr>
                <w:rFonts w:hint="eastAsia" w:ascii="仿宋_GB2312" w:cs="宋体"/>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2114" w:type="dxa"/>
            <w:vAlign w:val="center"/>
          </w:tcPr>
          <w:p>
            <w:pPr>
              <w:autoSpaceDE w:val="0"/>
              <w:autoSpaceDN w:val="0"/>
              <w:adjustRightInd w:val="0"/>
              <w:spacing w:line="320" w:lineRule="exact"/>
              <w:jc w:val="center"/>
              <w:rPr>
                <w:rFonts w:hint="eastAsia" w:ascii="仿宋_GB2312" w:cs="宋体"/>
                <w:b/>
                <w:bCs/>
                <w:iCs/>
              </w:rPr>
            </w:pPr>
          </w:p>
        </w:tc>
        <w:tc>
          <w:tcPr>
            <w:tcW w:w="2358" w:type="dxa"/>
            <w:vAlign w:val="center"/>
          </w:tcPr>
          <w:p>
            <w:pPr>
              <w:autoSpaceDE w:val="0"/>
              <w:autoSpaceDN w:val="0"/>
              <w:adjustRightInd w:val="0"/>
              <w:spacing w:line="320" w:lineRule="exact"/>
              <w:jc w:val="center"/>
              <w:rPr>
                <w:rFonts w:hint="eastAsia" w:ascii="仿宋_GB2312" w:cs="宋体"/>
                <w:b/>
                <w:bCs/>
                <w:iCs/>
              </w:rPr>
            </w:pPr>
          </w:p>
        </w:tc>
        <w:tc>
          <w:tcPr>
            <w:tcW w:w="2117" w:type="dxa"/>
            <w:vAlign w:val="center"/>
          </w:tcPr>
          <w:p>
            <w:pPr>
              <w:autoSpaceDE w:val="0"/>
              <w:autoSpaceDN w:val="0"/>
              <w:adjustRightInd w:val="0"/>
              <w:spacing w:line="320" w:lineRule="exact"/>
              <w:jc w:val="center"/>
              <w:rPr>
                <w:rFonts w:hint="eastAsia" w:ascii="仿宋_GB2312" w:cs="宋体"/>
                <w:b/>
                <w:bCs/>
                <w:iCs/>
              </w:rPr>
            </w:pPr>
          </w:p>
        </w:tc>
        <w:tc>
          <w:tcPr>
            <w:tcW w:w="2431" w:type="dxa"/>
            <w:vAlign w:val="center"/>
          </w:tcPr>
          <w:p>
            <w:pPr>
              <w:autoSpaceDE w:val="0"/>
              <w:autoSpaceDN w:val="0"/>
              <w:adjustRightInd w:val="0"/>
              <w:spacing w:line="320" w:lineRule="exact"/>
              <w:jc w:val="left"/>
              <w:rPr>
                <w:rFonts w:hint="eastAsia" w:ascii="仿宋_GB2312" w:hAnsi="宋体" w:cs="宋体"/>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jc w:val="center"/>
        </w:trPr>
        <w:tc>
          <w:tcPr>
            <w:tcW w:w="9020" w:type="dxa"/>
            <w:gridSpan w:val="4"/>
            <w:vAlign w:val="top"/>
          </w:tcPr>
          <w:p>
            <w:pPr>
              <w:autoSpaceDE w:val="0"/>
              <w:autoSpaceDN w:val="0"/>
              <w:adjustRightInd w:val="0"/>
              <w:spacing w:line="300" w:lineRule="exact"/>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企业经营管理概况（企业简介、主营业务概况）</w:t>
            </w: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00" w:lineRule="exact"/>
              <w:jc w:val="left"/>
              <w:rPr>
                <w:rFonts w:hint="eastAsia" w:ascii="仿宋_GB2312" w:hAnsi="仿宋_GB2312" w:eastAsia="仿宋_GB2312" w:cs="仿宋_GB2312"/>
                <w:sz w:val="24"/>
                <w:lang w:val="zh-CN"/>
              </w:rPr>
            </w:pPr>
          </w:p>
          <w:p>
            <w:pPr>
              <w:autoSpaceDE w:val="0"/>
              <w:autoSpaceDN w:val="0"/>
              <w:adjustRightInd w:val="0"/>
              <w:spacing w:line="320" w:lineRule="exact"/>
              <w:jc w:val="left"/>
              <w:rPr>
                <w:rFonts w:hint="eastAsia" w:ascii="仿宋_GB2312" w:hAnsi="仿宋_GB2312" w:eastAsia="仿宋_GB2312" w:cs="仿宋_GB2312"/>
                <w:spacing w:val="-11"/>
                <w:sz w:val="32"/>
                <w:shd w:val="clear" w:color="050000"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jc w:val="center"/>
        </w:trPr>
        <w:tc>
          <w:tcPr>
            <w:tcW w:w="9020" w:type="dxa"/>
            <w:gridSpan w:val="4"/>
            <w:vAlign w:val="top"/>
          </w:tcPr>
          <w:p>
            <w:pPr>
              <w:autoSpaceDE w:val="0"/>
              <w:autoSpaceDN w:val="0"/>
              <w:adjustRightInd w:val="0"/>
              <w:spacing w:line="300" w:lineRule="exact"/>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企业研发创新情况（科研项目、科技成果转化、研发的组织管理、科技研发机构和科技人员情况等）</w:t>
            </w: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jc w:val="center"/>
        </w:trPr>
        <w:tc>
          <w:tcPr>
            <w:tcW w:w="9020" w:type="dxa"/>
            <w:gridSpan w:val="4"/>
            <w:vAlign w:val="top"/>
          </w:tcPr>
          <w:p>
            <w:pPr>
              <w:numPr>
                <w:ilvl w:val="0"/>
                <w:numId w:val="0"/>
              </w:numPr>
              <w:autoSpaceDE w:val="0"/>
              <w:autoSpaceDN w:val="0"/>
              <w:adjustRightInd w:val="0"/>
              <w:spacing w:line="300" w:lineRule="exact"/>
              <w:jc w:val="both"/>
              <w:rPr>
                <w:rFonts w:hint="eastAsia" w:ascii="仿宋_GB2312" w:hAnsi="仿宋_GB2312" w:eastAsia="仿宋_GB2312" w:cs="仿宋_GB2312"/>
                <w:b/>
                <w:bCs/>
                <w:iCs/>
              </w:rPr>
            </w:pPr>
            <w:r>
              <w:rPr>
                <w:rFonts w:hint="eastAsia" w:ascii="仿宋_GB2312" w:hAnsi="仿宋_GB2312" w:eastAsia="仿宋_GB2312" w:cs="仿宋_GB2312"/>
                <w:sz w:val="24"/>
                <w:lang w:val="zh-CN"/>
              </w:rPr>
              <w:t>企业主要产品情况（稀土及关联产品产品名称、用途、销售额、细分领域市场占有率及排名、关键核心技术及知识产权、与国内或国际先进性对比简述）</w:t>
            </w: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jc w:val="center"/>
        </w:trPr>
        <w:tc>
          <w:tcPr>
            <w:tcW w:w="9020" w:type="dxa"/>
            <w:gridSpan w:val="4"/>
            <w:vAlign w:val="top"/>
          </w:tcPr>
          <w:p>
            <w:pPr>
              <w:numPr>
                <w:ilvl w:val="0"/>
                <w:numId w:val="0"/>
              </w:numPr>
              <w:autoSpaceDE w:val="0"/>
              <w:autoSpaceDN w:val="0"/>
              <w:adjustRightIn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下一步产品研发、项目建设及市场预期等情况</w:t>
            </w: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p>
            <w:pPr>
              <w:autoSpaceDE w:val="0"/>
              <w:autoSpaceDN w:val="0"/>
              <w:adjustRightInd w:val="0"/>
              <w:spacing w:line="320" w:lineRule="exact"/>
              <w:jc w:val="left"/>
              <w:rPr>
                <w:rFonts w:hint="eastAsia" w:ascii="仿宋_GB2312" w:hAnsi="仿宋_GB2312" w:eastAsia="仿宋_GB2312" w:cs="仿宋_GB2312"/>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3" w:hRule="atLeast"/>
          <w:jc w:val="center"/>
        </w:trPr>
        <w:tc>
          <w:tcPr>
            <w:tcW w:w="9020" w:type="dxa"/>
            <w:gridSpan w:val="4"/>
            <w:vAlign w:val="top"/>
          </w:tcPr>
          <w:p>
            <w:pPr>
              <w:autoSpaceDE w:val="0"/>
              <w:autoSpaceDN w:val="0"/>
              <w:adjustRightIn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设区市工业和信息化局、平潭综合实验区经发局意见</w:t>
            </w:r>
          </w:p>
          <w:p>
            <w:pPr>
              <w:autoSpaceDE w:val="0"/>
              <w:autoSpaceDN w:val="0"/>
              <w:adjustRightInd w:val="0"/>
              <w:spacing w:line="300" w:lineRule="exact"/>
              <w:rPr>
                <w:rFonts w:hint="eastAsia" w:ascii="仿宋_GB2312" w:hAnsi="仿宋_GB2312" w:eastAsia="仿宋_GB2312" w:cs="仿宋_GB2312"/>
                <w:sz w:val="24"/>
                <w:lang w:val="zh-CN"/>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p>
          <w:p>
            <w:pPr>
              <w:autoSpaceDE w:val="0"/>
              <w:autoSpaceDN w:val="0"/>
              <w:adjustRightInd w:val="0"/>
              <w:spacing w:line="300" w:lineRule="exact"/>
              <w:rPr>
                <w:rFonts w:hint="eastAsia" w:ascii="仿宋_GB2312" w:hAnsi="仿宋_GB2312" w:eastAsia="仿宋_GB2312" w:cs="仿宋_GB2312"/>
                <w:sz w:val="24"/>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p>
          <w:p>
            <w:pPr>
              <w:autoSpaceDE w:val="0"/>
              <w:autoSpaceDN w:val="0"/>
              <w:adjustRightInd w:val="0"/>
              <w:spacing w:line="300" w:lineRule="exact"/>
              <w:ind w:firstLine="6000" w:firstLineChars="25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(单位盖章)</w:t>
            </w:r>
          </w:p>
          <w:p>
            <w:pPr>
              <w:autoSpaceDE w:val="0"/>
              <w:autoSpaceDN w:val="0"/>
              <w:adjustRightIn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HwCOMqgEAAEwDAAAO&#10;AAAAAAAAAAEAIAAAAB8BAABkcnMvZTJvRG9jLnhtbFBLBQYAAAAABgAGAFkBAAA7BQ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C4844"/>
    <w:rsid w:val="523C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2023-12-06T00:31:00Z</dcterms:created>
  <dc:creator>momo</dc:creator>
  <cp:lastModifiedBy>momo</cp:lastModifiedBy>
  <dcterms:modified xsi:type="dcterms:W3CDTF">2023-12-06T00:34:01Z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