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　</w:t>
      </w:r>
    </w:p>
    <w:p>
      <w:pPr>
        <w:jc w:val="center"/>
        <w:rPr>
          <w:rFonts w:hint="eastAsia" w:ascii="方正小标宋简体" w:hAnsi="方正小标宋简体" w:eastAsia="方正小标宋简体" w:cs="方正小标宋简体"/>
          <w:w w:val="90"/>
          <w:sz w:val="44"/>
          <w:szCs w:val="44"/>
          <w:highlight w:val="none"/>
          <w:lang w:val="en-US" w:eastAsia="zh-CN"/>
        </w:rPr>
      </w:pPr>
      <w:r>
        <w:rPr>
          <w:rFonts w:hint="eastAsia" w:ascii="方正小标宋简体" w:hAnsi="方正小标宋简体" w:eastAsia="方正小标宋简体" w:cs="方正小标宋简体"/>
          <w:w w:val="90"/>
          <w:sz w:val="44"/>
          <w:szCs w:val="44"/>
          <w:highlight w:val="none"/>
          <w:lang w:val="en-US" w:eastAsia="zh-CN"/>
        </w:rPr>
        <w:t>福建省中小企业公共服务示范平台认定管理办法</w:t>
      </w:r>
    </w:p>
    <w:p>
      <w:pPr>
        <w:jc w:val="center"/>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第一章  总  则</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第一条　为深入贯彻落实国家和我省促进中小企业平稳健康发展的政策措施，进一步规范我省中小企业公共服务示范平台认定管理工作，引导中小企业公共服务平台集聚服务资源、完善服务功能、提高服务质量，促进中小企业高质量发展，根据《工业和信息化部关于印发&lt;国家中小企业公共服务示范平台认定管理办法&gt;的通知》（工信部企业〔2017〕156号)，结合我省实际，制定本办法。</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第二条　本办法所指的福建省中小企业公共服务示范平台（以下简称“示范平台”）是指经福建省工业和信息化厅（以下简称“省工信厅”）认定，具有独立法人资格，为中小微企业提供信息、技术、创业、培训、融资等公共服务，管理规范、业绩突出、公信度高、服务面广，具有示范带动作用的服务平台。</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第三条　省工信厅负责示范平台的认定管理工作。各设区市（含平潭）工信部门（以下简称设区市工信部门）协助省工信厅对辖区内示范平台进行认定管理；省直有关部门和省级行业商协会协助省工信厅对省属有关示范平台进行认定管理。</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第四条　示范平台的认定遵循公开、公平、公正、自愿原则，对认定的示范平台实行动态管理。</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第五条  省工信厅对示范平台予以重点扶持，支持示范平台在创新服务模式，集聚创新资源，推进线上线下服务结合，促进服务与需求精准对接，激发中小企业创新活力、发展潜力和转型动力，推动创新驱动发展等方面发挥优势，并择优推荐申报国家中小企业公共服务示范平台。</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第六条　示范平台具有多种服务功能或在某一方面具有特色服务功能，具有开放性和资源共享的特征。</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（一）信息服务功能。提供法律法规、政策、技术、质量、标准、人才、市场、物流、管理、诉求受理等信息服务。</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二）技术服务功能。提供工业设计、解决方案、检验检测、质量控制和技术评价、技术开发、技术转移、信息化应用、设备共享、知识产权、品牌建设、产品创新、技术创新、创新资源共享、技术成果转化、创新成果推广等服务。</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（三）创业服务功能。为创业者和创办3年内的小企业提供创业辅导、管理提升、项目策划、政务代理、创业场地等服务。</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（四）培训服务功能。提供经营管理、市场营销、风险防范、技术和创业等培训服务。</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（五）融资服务功能。提供融资信息、组织开展投融资推介和对接、信用征集与评价等服务。</w:t>
      </w:r>
    </w:p>
    <w:p>
      <w:pPr>
        <w:spacing w:line="590" w:lineRule="exact"/>
        <w:jc w:val="center"/>
        <w:rPr>
          <w:rFonts w:hint="default" w:ascii="仿宋_GB2312" w:hAnsi="仿宋_GB2312" w:eastAsia="仿宋_GB2312" w:cs="仿宋_GB2312"/>
          <w:b/>
          <w:bCs/>
          <w:sz w:val="32"/>
          <w:szCs w:val="32"/>
          <w:highlight w:val="none"/>
          <w:lang w:val="en-US" w:eastAsia="zh-CN"/>
        </w:rPr>
      </w:pPr>
    </w:p>
    <w:p>
      <w:pPr>
        <w:spacing w:line="590" w:lineRule="exact"/>
        <w:jc w:val="center"/>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第二章  认定条件</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第七条　示范平台应同时具备以下基本条件：</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（一）在福建省</w:t>
      </w:r>
      <w:r>
        <w:rPr>
          <w:rFonts w:hint="eastAsia" w:ascii="仿宋_GB2312" w:hAnsi="仿宋_GB2312" w:eastAsia="仿宋_GB2312" w:cs="仿宋_GB2312"/>
          <w:sz w:val="32"/>
          <w:szCs w:val="32"/>
          <w:highlight w:val="none"/>
          <w:lang w:val="en-US" w:eastAsia="zh-CN"/>
        </w:rPr>
        <w:t>生产经营</w:t>
      </w:r>
      <w:r>
        <w:rPr>
          <w:rFonts w:hint="default" w:ascii="仿宋_GB2312" w:hAnsi="仿宋_GB2312" w:eastAsia="仿宋_GB2312" w:cs="仿宋_GB2312"/>
          <w:sz w:val="32"/>
          <w:szCs w:val="32"/>
          <w:highlight w:val="none"/>
          <w:lang w:val="en-US" w:eastAsia="zh-CN"/>
        </w:rPr>
        <w:t>，具有独立法人资格并运营平台2年以上，资产总额不低于200万元，财务收支状况良好，经营合法规范，具有良好的发展前景和可持续发展能力的中小企业服务机构、社会中介机构、技术服务机构、科研院所，以及基于互联网等面向中小企业提供创业创新服务的企业。</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（二）服务业绩突出。年服务中小企业120家以上，用户满意度在80%以上；近两年服务企业数量稳步增长，在专业服务领域或区域内有一定的声誉和品牌影响力。</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（三）有固定的经营服务场所和必要的服务设施、仪器设备等；有组织带动社会服务资源的能力，集聚服务机构5家以上。</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四）有健全的管理制度、规范的服务流程、合理的收费标准和完善的服务质量保证措施；对小型微型企业的服务收费有相应的优惠规定，提供的公益性服务或低收费服务不少于总服务量的20%；有明确的发展规划和年度服务目标。</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五）有健全的管理团队和人才队伍。主要负责人诚信、守法，具有开拓创新精神、丰富的实践经验和较高的管理水平；从事为中小企业服务的专职人员不少于15人，其中大专及以上学历和中级及以上技术职称专业人员的比例占80%以上。</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由事业单位、民办非企、社团法人主办，或者在我省原中央苏区和革命老区县辖区内，服务业绩突出，示范作用明显的服务平台，上述条件（一）中，资产总额可放宽至不低于100万元，条件（五）中从事为中小企业服务的专职人员可放宽至不少于8人。</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第八条　示范平台应满足以下至少一项功能要求：</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一）信息服务。充分利用信息网络技术手段，形成便于中小企业查询的、开放的信息服务系统；具有在线服务、线上线下联动功能，线下年服务企业100家以上；年组织开展的相关服务活动6次以上。或者具有较强的法律服务能力；有《中小企业法律服务指南》、服务热线，开展中小企业法律诊断、法律体检、法律援助服务；年组织开展法律体检企业100家以上，年组织法律宣讲活动6次以上。</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二）技术服务。具有组织技术服务资源的能力，具有专家库和新产品、新技术项目库等；具有技术创新服务能力，提供创新成果转化与应用、数字化智能化改造、知识产权应用、上云用云及工业设计等服务；具备条件的应开放大型和精密仪器设备与中小企业共享；年开展技术创新、技术洽谈、产品检测与质量品牌诊断、技术推广、项目推介和知识产权等服务活动6次以上。</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三）创业服务。具有较强的创业辅导能力，建有创业项目库、创业服务热线或编制《创业指南》等；开展相关政务代理服务；年开展创业项目洽谈、推介活动5次以上；年服务企业30家以上。或者具备较强的经营管理能力提升辅导能力，开展咨询诊断、方案制定和辅导实施，并建立良好的服务协同和服务评价机制；年咨询诊断企业30家以上，辅导企业5家以上。</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（四）培训服务。具有培训资质或在设区市工信部门备案，具有线上和线下培训能力，有完善的培训服务评价机制，年培训1500人次以上。</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（五）融资服务。年组织开展投融资对接、企业融资策划和融资代理等服务活动8次以上，帮助中小企业融资5亿元以上；或向中小企业提供年新增担保额20亿元以上。</w:t>
      </w:r>
    </w:p>
    <w:p>
      <w:pPr>
        <w:spacing w:line="590" w:lineRule="exact"/>
        <w:jc w:val="center"/>
        <w:rPr>
          <w:rFonts w:hint="default" w:ascii="仿宋_GB2312" w:hAnsi="仿宋_GB2312" w:eastAsia="仿宋_GB2312" w:cs="仿宋_GB2312"/>
          <w:b/>
          <w:bCs/>
          <w:sz w:val="32"/>
          <w:szCs w:val="32"/>
          <w:highlight w:val="none"/>
          <w:lang w:val="en-US" w:eastAsia="zh-CN"/>
        </w:rPr>
      </w:pPr>
    </w:p>
    <w:p>
      <w:pPr>
        <w:spacing w:line="590" w:lineRule="exact"/>
        <w:jc w:val="center"/>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第三章  认定程序</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第九条　省工信厅每年组织开展示范平台申报、审核工作，具体时间及要求以当年申报工作通知为准。符合认定条件的服务机构可按要求自愿向设区市工信部门申报，由各设区市工信部门汇总上报省工信厅；符合认定条件的省属有关机构，有主管部门的通过其主管部门向省工信厅申报，没有主管部门的直接向省工信厅申报。</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第十条　设区市工信部门按照本办法第七条、第八条规定的条件和要求，负责本地区示范平台的推荐工作；省直有关部门负责省属有关示范平台的推荐工作。</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第十一条　设区市工信部门对推荐的示范平台运营情况、服务业绩、满意度等进行测评，填写《福建省中小企业公共服务示范平台推荐表》（见附</w:t>
      </w:r>
      <w:r>
        <w:rPr>
          <w:rFonts w:hint="eastAsia" w:ascii="仿宋_GB2312" w:hAnsi="仿宋_GB2312" w:eastAsia="仿宋_GB2312" w:cs="仿宋_GB2312"/>
          <w:sz w:val="32"/>
          <w:szCs w:val="32"/>
          <w:highlight w:val="none"/>
          <w:lang w:val="en-US" w:eastAsia="zh-CN"/>
        </w:rPr>
        <w:t>件3-</w:t>
      </w:r>
      <w:r>
        <w:rPr>
          <w:rFonts w:hint="default" w:ascii="仿宋_GB2312" w:hAnsi="仿宋_GB2312" w:eastAsia="仿宋_GB2312" w:cs="仿宋_GB2312"/>
          <w:sz w:val="32"/>
          <w:szCs w:val="32"/>
          <w:highlight w:val="none"/>
          <w:lang w:val="en-US" w:eastAsia="zh-CN"/>
        </w:rPr>
        <w:t>1），并附被推荐示范平台的提交的《福建省中小企业公共服务示范平台申请报告》（见附</w:t>
      </w:r>
      <w:r>
        <w:rPr>
          <w:rFonts w:hint="eastAsia" w:ascii="仿宋_GB2312" w:hAnsi="仿宋_GB2312" w:eastAsia="仿宋_GB2312" w:cs="仿宋_GB2312"/>
          <w:sz w:val="32"/>
          <w:szCs w:val="32"/>
          <w:highlight w:val="none"/>
          <w:lang w:val="en-US" w:eastAsia="zh-CN"/>
        </w:rPr>
        <w:t>件3-</w:t>
      </w:r>
      <w:r>
        <w:rPr>
          <w:rFonts w:hint="default" w:ascii="仿宋_GB2312" w:hAnsi="仿宋_GB2312" w:eastAsia="仿宋_GB2312" w:cs="仿宋_GB2312"/>
          <w:sz w:val="32"/>
          <w:szCs w:val="32"/>
          <w:highlight w:val="none"/>
          <w:lang w:val="en-US" w:eastAsia="zh-CN"/>
        </w:rPr>
        <w:t>2），上报省工信厅。省直有关部门参照进行测评推荐。</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第十二条　被推荐为示范平台的单位需提交下列材料：</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（一）福建省中小企业公共服务示范平台申请报告；</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二）上一年度企业财务报表（含资产负债表、利润表、现金流量表及会计报表附注等，相关数据应与企业所得税年度纳税申报表相符），以及体现为中小企业提供公益性服务或低收费服务占总服务量比例的材料。或者上一年度审计报告及服务收支情况的专项审计报告；</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（三）固定的经营服务场所不动产权证（或租赁合同）复印件；</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（四）开展相关服务的材料（通知、照片、合同、总结等）；</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（五）工作人员学历、职称、从业资格（资质）及网站备案等材料（复印件）；</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（六）与合作服务机构签订的合作协议复印件；</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（七）收费标准及对小型微型企业收费实施优惠的相关规定复印件，开展公益性服务或低收费服务的材料；</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（八）符合本办法第七条所列的放宽条件申报的材料。</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第十三条　省工信厅对申报材料进行评审，评审合格的平台在省工信厅网站公示5个工作日。</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经公示无异议的平台，由省工信厅公布名单，授予“福建省中小企业公共服务示范平台”称号，并颁发牌匾。公示有异议的，由省工信厅组织相关设区市工信部门进行调查，经核实异议成立的，不予认定为示范平台。</w:t>
      </w:r>
    </w:p>
    <w:p>
      <w:pPr>
        <w:spacing w:line="590" w:lineRule="exact"/>
        <w:jc w:val="center"/>
        <w:rPr>
          <w:rFonts w:hint="default" w:ascii="仿宋_GB2312" w:hAnsi="仿宋_GB2312" w:eastAsia="仿宋_GB2312" w:cs="仿宋_GB2312"/>
          <w:b/>
          <w:bCs/>
          <w:sz w:val="32"/>
          <w:szCs w:val="32"/>
          <w:highlight w:val="none"/>
          <w:lang w:val="en-US" w:eastAsia="zh-CN"/>
        </w:rPr>
      </w:pPr>
    </w:p>
    <w:p>
      <w:pPr>
        <w:spacing w:line="590" w:lineRule="exact"/>
        <w:jc w:val="center"/>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第四章  认定管理</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第十四条　示范平台要不断提高服务能力和组织带动社会服务资源的能力，主动为中小企业开展公益性服务，每年1月15日前将上一年度工作总结报送所在地设区市工信部门，并自觉接受相关部门监督检查。省属示范平台上一年度工作总结直接报省工信厅。</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第十五条　省、市工信部门对示范平台服务质量、服务业绩、服务满意度等方面进行定期检查；设区市工信部门每年1月底前将所属各示范平台上一年度工作总结和检查情况报告报送省工信厅。省工信厅将委托第三方机构或设区市工信部门组织专家不定期对示范平台的服务情况进行测评，评测不合格的，督促限期整改，整改不到位的，将撤销示范平台称号，结果在省工信厅网站公布。</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第十六条　有下列情形之一的，由省工信厅撤销其示范平台称号：</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（一）以弄虚作假方式获得示范平台称号的；</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（二）测评不合格的，经督促整改后仍达不到示范平台要求和条件的；</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（三）不按要求报送服务情况和工作总结，或不接受、不配合监督管理，经督促后拒不整改的；</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（四）被证实不符合本办法规定的示范平台条件和要求的。</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第十七条　省工信厅拟撤销示范平台称号的，提前告知有关企业，听取相关陈述和申辩。</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第十八条　示范平台每次公告有效期为三年，在有效期满当年可再次申报。</w:t>
      </w:r>
    </w:p>
    <w:p>
      <w:pPr>
        <w:spacing w:line="590" w:lineRule="exact"/>
        <w:jc w:val="center"/>
        <w:rPr>
          <w:rFonts w:hint="default" w:ascii="仿宋_GB2312" w:hAnsi="仿宋_GB2312" w:eastAsia="仿宋_GB2312" w:cs="仿宋_GB2312"/>
          <w:b/>
          <w:bCs/>
          <w:sz w:val="32"/>
          <w:szCs w:val="32"/>
          <w:highlight w:val="none"/>
          <w:lang w:val="en-US" w:eastAsia="zh-CN"/>
        </w:rPr>
      </w:pPr>
    </w:p>
    <w:p>
      <w:pPr>
        <w:spacing w:line="590" w:lineRule="exact"/>
        <w:jc w:val="center"/>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第五章  附 则</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第十九条　设区市工信部门可参照本办法，组织开展市级示范平台的认定工作，并对市级及以上示范平台给予相应的扶持。</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第二十条　本办法自印发之日起施行，有效期</w:t>
      </w:r>
      <w:r>
        <w:rPr>
          <w:rFonts w:hint="eastAsia" w:ascii="仿宋_GB2312" w:hAnsi="仿宋_GB2312" w:eastAsia="仿宋_GB2312" w:cs="仿宋_GB2312"/>
          <w:sz w:val="32"/>
          <w:szCs w:val="32"/>
          <w:highlight w:val="none"/>
          <w:lang w:val="en-US" w:eastAsia="zh-CN"/>
        </w:rPr>
        <w:t>至2026年12月31日</w:t>
      </w:r>
      <w:r>
        <w:rPr>
          <w:rFonts w:hint="default" w:ascii="仿宋_GB2312" w:hAnsi="仿宋_GB2312" w:eastAsia="仿宋_GB2312" w:cs="仿宋_GB2312"/>
          <w:sz w:val="32"/>
          <w:szCs w:val="32"/>
          <w:highlight w:val="none"/>
          <w:lang w:val="en-US" w:eastAsia="zh-CN"/>
        </w:rPr>
        <w:t>。</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w:t>
      </w:r>
    </w:p>
    <w:p>
      <w:pPr>
        <w:spacing w:line="590" w:lineRule="exact"/>
        <w:ind w:firstLine="640" w:firstLineChars="200"/>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1.福建省中小企业公共服务示范平台推荐表</w:t>
      </w:r>
    </w:p>
    <w:p>
      <w:pPr>
        <w:spacing w:line="59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2.福建省中小企业公共服务示范平台申请报</w:t>
      </w:r>
    </w:p>
    <w:p>
      <w:pPr>
        <w:spacing w:line="590" w:lineRule="exact"/>
        <w:ind w:firstLine="2240" w:firstLineChars="700"/>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告</w:t>
      </w:r>
    </w:p>
    <w:p>
      <w:pPr>
        <w:spacing w:line="590" w:lineRule="exact"/>
        <w:rPr>
          <w:rFonts w:hint="eastAsia" w:ascii="仿宋_GB2312" w:hAnsi="仿宋_GB2312" w:eastAsia="仿宋_GB2312" w:cs="仿宋_GB2312"/>
          <w:sz w:val="32"/>
          <w:szCs w:val="32"/>
          <w:lang w:val="en-US" w:eastAsia="zh-CN"/>
        </w:rPr>
      </w:pPr>
    </w:p>
    <w:p>
      <w:pPr>
        <w:spacing w:line="590" w:lineRule="exact"/>
        <w:rPr>
          <w:rFonts w:hint="eastAsia" w:ascii="仿宋_GB2312" w:hAnsi="仿宋_GB2312" w:eastAsia="仿宋_GB2312" w:cs="仿宋_GB2312"/>
          <w:sz w:val="32"/>
          <w:szCs w:val="32"/>
          <w:lang w:val="en-US" w:eastAsia="zh-CN"/>
        </w:rPr>
      </w:pPr>
    </w:p>
    <w:p>
      <w:pPr>
        <w:spacing w:line="590" w:lineRule="exact"/>
        <w:rPr>
          <w:rFonts w:hint="eastAsia" w:ascii="仿宋_GB2312" w:hAnsi="仿宋_GB2312" w:eastAsia="仿宋_GB2312" w:cs="仿宋_GB2312"/>
          <w:sz w:val="32"/>
          <w:szCs w:val="32"/>
          <w:lang w:val="en-US" w:eastAsia="zh-CN"/>
        </w:rPr>
      </w:pPr>
    </w:p>
    <w:p>
      <w:pPr>
        <w:spacing w:line="590" w:lineRule="exact"/>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1</w:t>
      </w:r>
    </w:p>
    <w:p>
      <w:pPr>
        <w:rPr>
          <w:rFonts w:hint="eastAsia" w:ascii="仿宋_GB2312" w:hAnsi="仿宋_GB2312" w:eastAsia="仿宋_GB2312" w:cs="仿宋_GB2312"/>
          <w:b/>
          <w:sz w:val="32"/>
          <w:szCs w:val="32"/>
        </w:rPr>
      </w:pPr>
    </w:p>
    <w:p>
      <w:pPr>
        <w:pStyle w:val="6"/>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福建省中小企业公共服务示范平台</w:t>
      </w:r>
    </w:p>
    <w:p>
      <w:pPr>
        <w:pStyle w:val="6"/>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推荐表</w: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pStyle w:val="3"/>
        <w:spacing w:line="600" w:lineRule="exact"/>
        <w:jc w:val="both"/>
        <w:rPr>
          <w:rFonts w:ascii="仿宋_GB2312" w:hAnsi="仿宋_GB2312" w:eastAsia="仿宋_GB2312" w:cs="仿宋_GB2312"/>
          <w:color w:val="auto"/>
          <w:sz w:val="36"/>
          <w:szCs w:val="36"/>
          <w:u w:val="single"/>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6"/>
          <w:szCs w:val="36"/>
        </w:rPr>
        <w:t xml:space="preserve"> 平台名称：</w:t>
      </w:r>
      <w:r>
        <w:rPr>
          <w:rFonts w:hint="eastAsia" w:ascii="仿宋_GB2312" w:hAnsi="仿宋_GB2312" w:eastAsia="仿宋_GB2312" w:cs="仿宋_GB2312"/>
          <w:color w:val="auto"/>
          <w:sz w:val="36"/>
          <w:szCs w:val="36"/>
          <w:u w:val="single"/>
        </w:rPr>
        <w:t xml:space="preserve">                              </w:t>
      </w:r>
    </w:p>
    <w:p>
      <w:pPr>
        <w:pStyle w:val="3"/>
        <w:spacing w:line="600" w:lineRule="exact"/>
        <w:jc w:val="both"/>
        <w:rPr>
          <w:rFonts w:hint="eastAsia" w:ascii="仿宋_GB2312" w:hAnsi="仿宋_GB2312" w:eastAsia="仿宋_GB2312" w:cs="仿宋_GB2312"/>
          <w:color w:val="auto"/>
          <w:sz w:val="36"/>
          <w:szCs w:val="36"/>
        </w:rPr>
      </w:pPr>
    </w:p>
    <w:p>
      <w:pPr>
        <w:pStyle w:val="3"/>
        <w:spacing w:line="600" w:lineRule="exact"/>
        <w:jc w:val="both"/>
        <w:rPr>
          <w:rFonts w:hint="eastAsia" w:ascii="仿宋_GB2312" w:hAnsi="仿宋_GB2312" w:eastAsia="仿宋_GB2312" w:cs="仿宋_GB2312"/>
          <w:b/>
          <w:color w:val="auto"/>
          <w:sz w:val="36"/>
          <w:szCs w:val="36"/>
        </w:rPr>
      </w:pPr>
      <w:r>
        <w:rPr>
          <w:rFonts w:hint="eastAsia" w:ascii="仿宋_GB2312" w:hAnsi="仿宋_GB2312" w:eastAsia="仿宋_GB2312" w:cs="仿宋_GB2312"/>
          <w:color w:val="auto"/>
          <w:sz w:val="36"/>
          <w:szCs w:val="36"/>
        </w:rPr>
        <w:t xml:space="preserve">       平台运营单位名称：</w:t>
      </w:r>
      <w:r>
        <w:rPr>
          <w:rFonts w:hint="eastAsia" w:ascii="仿宋_GB2312" w:hAnsi="仿宋_GB2312" w:eastAsia="仿宋_GB2312" w:cs="仿宋_GB2312"/>
          <w:color w:val="auto"/>
          <w:sz w:val="36"/>
          <w:szCs w:val="36"/>
          <w:u w:val="single"/>
        </w:rPr>
        <w:t xml:space="preserve">                      </w:t>
      </w:r>
    </w:p>
    <w:p>
      <w:pPr>
        <w:pStyle w:val="3"/>
        <w:spacing w:line="600" w:lineRule="exact"/>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 xml:space="preserve">        </w:t>
      </w:r>
    </w:p>
    <w:p>
      <w:pPr>
        <w:pStyle w:val="3"/>
        <w:spacing w:line="600" w:lineRule="exact"/>
        <w:rPr>
          <w:rFonts w:ascii="仿宋_GB2312" w:hAnsi="仿宋_GB2312" w:eastAsia="仿宋_GB2312" w:cs="仿宋_GB2312"/>
          <w:b/>
          <w:color w:val="auto"/>
          <w:sz w:val="36"/>
          <w:szCs w:val="36"/>
          <w:u w:val="single"/>
        </w:rPr>
      </w:pPr>
      <w:r>
        <w:rPr>
          <w:rFonts w:hint="eastAsia" w:ascii="仿宋_GB2312" w:hAnsi="仿宋_GB2312" w:eastAsia="仿宋_GB2312" w:cs="仿宋_GB2312"/>
          <w:color w:val="auto"/>
          <w:sz w:val="36"/>
          <w:szCs w:val="36"/>
        </w:rPr>
        <w:t xml:space="preserve">       推荐单位：</w:t>
      </w:r>
      <w:r>
        <w:rPr>
          <w:rFonts w:hint="eastAsia" w:ascii="仿宋_GB2312" w:hAnsi="仿宋_GB2312" w:eastAsia="仿宋_GB2312" w:cs="仿宋_GB2312"/>
          <w:color w:val="auto"/>
          <w:sz w:val="36"/>
          <w:szCs w:val="36"/>
          <w:u w:val="single"/>
        </w:rPr>
        <w:t xml:space="preserve">                              </w:t>
      </w:r>
    </w:p>
    <w:p>
      <w:pPr>
        <w:pStyle w:val="3"/>
        <w:spacing w:line="600" w:lineRule="exact"/>
        <w:rPr>
          <w:rFonts w:hint="eastAsia" w:ascii="仿宋_GB2312" w:hAnsi="仿宋_GB2312" w:eastAsia="仿宋_GB2312" w:cs="仿宋_GB2312"/>
          <w:color w:val="auto"/>
          <w:sz w:val="36"/>
          <w:szCs w:val="36"/>
        </w:rPr>
      </w:pPr>
    </w:p>
    <w:p>
      <w:pPr>
        <w:pStyle w:val="3"/>
        <w:spacing w:line="600" w:lineRule="exact"/>
        <w:rPr>
          <w:rFonts w:hint="eastAsia" w:ascii="仿宋_GB2312" w:hAnsi="仿宋_GB2312" w:eastAsia="仿宋_GB2312" w:cs="仿宋_GB2312"/>
          <w:color w:val="auto"/>
          <w:sz w:val="36"/>
          <w:szCs w:val="36"/>
        </w:rPr>
      </w:pPr>
      <w:r>
        <w:rPr>
          <w:rFonts w:hint="eastAsia" w:ascii="仿宋_GB2312" w:hAnsi="仿宋_GB2312" w:eastAsia="仿宋_GB2312" w:cs="仿宋_GB2312"/>
          <w:color w:val="auto"/>
          <w:sz w:val="36"/>
          <w:szCs w:val="36"/>
        </w:rPr>
        <w:t xml:space="preserve">       填报日期：</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szCs w:val="36"/>
        </w:rPr>
        <w:t>年</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szCs w:val="36"/>
        </w:rPr>
        <w:t>月</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szCs w:val="36"/>
        </w:rPr>
        <w:t>日</w:t>
      </w:r>
    </w:p>
    <w:p>
      <w:pPr>
        <w:pStyle w:val="3"/>
        <w:spacing w:line="600" w:lineRule="exact"/>
        <w:jc w:val="center"/>
        <w:rPr>
          <w:rFonts w:hint="eastAsia" w:ascii="仿宋_GB2312" w:hAnsi="仿宋_GB2312" w:eastAsia="仿宋_GB2312" w:cs="仿宋_GB2312"/>
          <w:color w:val="auto"/>
          <w:sz w:val="32"/>
          <w:szCs w:val="32"/>
        </w:rPr>
      </w:pPr>
    </w:p>
    <w:p>
      <w:pPr>
        <w:pStyle w:val="3"/>
        <w:spacing w:line="600" w:lineRule="exact"/>
        <w:jc w:val="center"/>
        <w:rPr>
          <w:rFonts w:hint="eastAsia" w:ascii="仿宋_GB2312" w:hAnsi="仿宋_GB2312" w:eastAsia="仿宋_GB2312" w:cs="仿宋_GB2312"/>
          <w:color w:val="auto"/>
          <w:sz w:val="32"/>
          <w:szCs w:val="32"/>
        </w:rPr>
      </w:pPr>
    </w:p>
    <w:p>
      <w:pPr>
        <w:pStyle w:val="3"/>
        <w:spacing w:line="600" w:lineRule="exact"/>
        <w:jc w:val="center"/>
        <w:rPr>
          <w:rFonts w:hint="eastAsia" w:ascii="楷体_GB2312" w:hAnsi="楷体_GB2312" w:eastAsia="楷体_GB2312" w:cs="楷体_GB2312"/>
          <w:color w:val="auto"/>
          <w:sz w:val="36"/>
          <w:szCs w:val="36"/>
        </w:rPr>
      </w:pPr>
      <w:r>
        <w:rPr>
          <w:rFonts w:hint="eastAsia" w:ascii="楷体_GB2312" w:hAnsi="楷体_GB2312" w:eastAsia="楷体_GB2312" w:cs="楷体_GB2312"/>
          <w:color w:val="auto"/>
          <w:sz w:val="36"/>
          <w:szCs w:val="36"/>
        </w:rPr>
        <w:t>福建省工业和信息化厅制</w:t>
      </w:r>
    </w:p>
    <w:p>
      <w:pPr>
        <w:pStyle w:val="3"/>
        <w:spacing w:line="600" w:lineRule="exact"/>
        <w:jc w:val="center"/>
        <w:rPr>
          <w:rFonts w:hint="eastAsia" w:ascii="楷体_GB2312" w:hAnsi="楷体_GB2312" w:eastAsia="楷体_GB2312" w:cs="楷体_GB2312"/>
          <w:color w:val="auto"/>
          <w:sz w:val="36"/>
          <w:szCs w:val="36"/>
        </w:rPr>
      </w:pPr>
    </w:p>
    <w:tbl>
      <w:tblPr>
        <w:tblStyle w:val="5"/>
        <w:tblW w:w="8981" w:type="dxa"/>
        <w:tblInd w:w="0" w:type="dxa"/>
        <w:tblLayout w:type="fixed"/>
        <w:tblCellMar>
          <w:top w:w="0" w:type="dxa"/>
          <w:left w:w="15" w:type="dxa"/>
          <w:bottom w:w="0" w:type="dxa"/>
          <w:right w:w="15" w:type="dxa"/>
        </w:tblCellMar>
      </w:tblPr>
      <w:tblGrid>
        <w:gridCol w:w="1900"/>
        <w:gridCol w:w="236"/>
        <w:gridCol w:w="694"/>
        <w:gridCol w:w="945"/>
        <w:gridCol w:w="137"/>
        <w:gridCol w:w="1153"/>
        <w:gridCol w:w="1266"/>
        <w:gridCol w:w="362"/>
        <w:gridCol w:w="600"/>
        <w:gridCol w:w="738"/>
        <w:gridCol w:w="950"/>
      </w:tblGrid>
      <w:tr>
        <w:tblPrEx>
          <w:tblLayout w:type="fixed"/>
          <w:tblCellMar>
            <w:top w:w="0" w:type="dxa"/>
            <w:left w:w="15" w:type="dxa"/>
            <w:bottom w:w="0" w:type="dxa"/>
            <w:right w:w="15" w:type="dxa"/>
          </w:tblCellMar>
        </w:tblPrEx>
        <w:trPr>
          <w:trHeight w:val="708" w:hRule="atLeast"/>
        </w:trPr>
        <w:tc>
          <w:tcPr>
            <w:tcW w:w="8981" w:type="dxa"/>
            <w:gridSpan w:val="11"/>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推荐单位组织测评情况（随机抽取，不少于10家）</w:t>
            </w:r>
          </w:p>
        </w:tc>
      </w:tr>
      <w:tr>
        <w:tblPrEx>
          <w:tblLayout w:type="fixed"/>
          <w:tblCellMar>
            <w:top w:w="0" w:type="dxa"/>
            <w:left w:w="15" w:type="dxa"/>
            <w:bottom w:w="0" w:type="dxa"/>
            <w:right w:w="15" w:type="dxa"/>
          </w:tblCellMar>
        </w:tblPrEx>
        <w:trPr>
          <w:trHeight w:val="618"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测评方法</w:t>
            </w:r>
          </w:p>
        </w:tc>
        <w:tc>
          <w:tcPr>
            <w:tcW w:w="7081" w:type="dxa"/>
            <w:gridSpan w:val="10"/>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□上门拜访   □电话询问   □网络互动  □书面征求  □其他</w:t>
            </w:r>
          </w:p>
        </w:tc>
      </w:tr>
      <w:tr>
        <w:tblPrEx>
          <w:tblLayout w:type="fixed"/>
          <w:tblCellMar>
            <w:top w:w="0" w:type="dxa"/>
            <w:left w:w="15" w:type="dxa"/>
            <w:bottom w:w="0" w:type="dxa"/>
            <w:right w:w="15" w:type="dxa"/>
          </w:tblCellMar>
        </w:tblPrEx>
        <w:trPr>
          <w:trHeight w:val="764" w:hRule="atLeast"/>
        </w:trPr>
        <w:tc>
          <w:tcPr>
            <w:tcW w:w="1900" w:type="dxa"/>
            <w:vMerge w:val="restart"/>
            <w:tcBorders>
              <w:top w:val="single" w:color="000000" w:sz="4" w:space="0"/>
              <w:left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抽样企业名称</w:t>
            </w:r>
          </w:p>
        </w:tc>
        <w:tc>
          <w:tcPr>
            <w:tcW w:w="930" w:type="dxa"/>
            <w:gridSpan w:val="2"/>
            <w:vMerge w:val="restart"/>
            <w:tcBorders>
              <w:top w:val="single" w:color="000000" w:sz="4" w:space="0"/>
              <w:left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被访人员姓名</w:t>
            </w:r>
          </w:p>
        </w:tc>
        <w:tc>
          <w:tcPr>
            <w:tcW w:w="945" w:type="dxa"/>
            <w:vMerge w:val="restart"/>
            <w:tcBorders>
              <w:top w:val="single" w:color="000000" w:sz="4" w:space="0"/>
              <w:left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290" w:type="dxa"/>
            <w:gridSpan w:val="2"/>
            <w:vMerge w:val="restart"/>
            <w:tcBorders>
              <w:top w:val="single" w:color="000000" w:sz="4" w:space="0"/>
              <w:left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266" w:type="dxa"/>
            <w:vMerge w:val="restart"/>
            <w:tcBorders>
              <w:top w:val="single" w:color="000000" w:sz="4" w:space="0"/>
              <w:left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接受服务</w:t>
            </w:r>
          </w:p>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内容</w:t>
            </w:r>
          </w:p>
        </w:tc>
        <w:tc>
          <w:tcPr>
            <w:tcW w:w="2650"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对所受服务的</w:t>
            </w:r>
          </w:p>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总体评价</w:t>
            </w:r>
          </w:p>
        </w:tc>
      </w:tr>
      <w:tr>
        <w:tblPrEx>
          <w:tblLayout w:type="fixed"/>
          <w:tblCellMar>
            <w:top w:w="0" w:type="dxa"/>
            <w:left w:w="15" w:type="dxa"/>
            <w:bottom w:w="0" w:type="dxa"/>
            <w:right w:w="15" w:type="dxa"/>
          </w:tblCellMar>
        </w:tblPrEx>
        <w:trPr>
          <w:trHeight w:val="901" w:hRule="atLeast"/>
        </w:trPr>
        <w:tc>
          <w:tcPr>
            <w:tcW w:w="1900" w:type="dxa"/>
            <w:vMerge w:val="continue"/>
            <w:tcBorders>
              <w:left w:val="single" w:color="000000" w:sz="4" w:space="0"/>
              <w:bottom w:val="single" w:color="000000" w:sz="4" w:space="0"/>
              <w:right w:val="single" w:color="000000" w:sz="4" w:space="0"/>
            </w:tcBorders>
            <w:vAlign w:val="center"/>
          </w:tcPr>
          <w:p>
            <w:pPr>
              <w:spacing w:line="400" w:lineRule="exact"/>
              <w:rPr>
                <w:rFonts w:hint="eastAsia" w:ascii="仿宋_GB2312" w:hAnsi="仿宋_GB2312" w:eastAsia="仿宋_GB2312" w:cs="仿宋_GB2312"/>
                <w:sz w:val="28"/>
                <w:szCs w:val="28"/>
              </w:rPr>
            </w:pPr>
          </w:p>
        </w:tc>
        <w:tc>
          <w:tcPr>
            <w:tcW w:w="930" w:type="dxa"/>
            <w:gridSpan w:val="2"/>
            <w:vMerge w:val="continue"/>
            <w:tcBorders>
              <w:left w:val="single" w:color="000000" w:sz="4" w:space="0"/>
              <w:bottom w:val="single" w:color="000000" w:sz="4" w:space="0"/>
              <w:right w:val="single" w:color="000000" w:sz="4" w:space="0"/>
            </w:tcBorders>
            <w:vAlign w:val="center"/>
          </w:tcPr>
          <w:p>
            <w:pPr>
              <w:autoSpaceDN w:val="0"/>
              <w:spacing w:line="400" w:lineRule="exact"/>
              <w:rPr>
                <w:rFonts w:hint="eastAsia" w:ascii="仿宋_GB2312" w:hAnsi="仿宋_GB2312" w:eastAsia="仿宋_GB2312" w:cs="仿宋_GB2312"/>
                <w:sz w:val="28"/>
                <w:szCs w:val="28"/>
              </w:rPr>
            </w:pPr>
          </w:p>
        </w:tc>
        <w:tc>
          <w:tcPr>
            <w:tcW w:w="945" w:type="dxa"/>
            <w:vMerge w:val="continue"/>
            <w:tcBorders>
              <w:left w:val="single" w:color="000000" w:sz="4" w:space="0"/>
              <w:bottom w:val="single" w:color="000000" w:sz="4" w:space="0"/>
              <w:right w:val="single" w:color="000000" w:sz="4" w:space="0"/>
            </w:tcBorders>
            <w:vAlign w:val="center"/>
          </w:tcPr>
          <w:p>
            <w:pPr>
              <w:spacing w:line="400" w:lineRule="exact"/>
              <w:rPr>
                <w:rFonts w:hint="eastAsia" w:ascii="仿宋_GB2312" w:hAnsi="仿宋_GB2312" w:eastAsia="仿宋_GB2312" w:cs="仿宋_GB2312"/>
                <w:sz w:val="28"/>
                <w:szCs w:val="28"/>
              </w:rPr>
            </w:pPr>
          </w:p>
        </w:tc>
        <w:tc>
          <w:tcPr>
            <w:tcW w:w="1290" w:type="dxa"/>
            <w:gridSpan w:val="2"/>
            <w:vMerge w:val="continue"/>
            <w:tcBorders>
              <w:left w:val="single" w:color="000000" w:sz="4" w:space="0"/>
              <w:bottom w:val="single" w:color="000000" w:sz="4" w:space="0"/>
              <w:right w:val="single" w:color="000000" w:sz="4" w:space="0"/>
            </w:tcBorders>
            <w:vAlign w:val="center"/>
          </w:tcPr>
          <w:p>
            <w:pPr>
              <w:spacing w:line="400" w:lineRule="exact"/>
              <w:rPr>
                <w:rFonts w:hint="eastAsia" w:ascii="仿宋_GB2312" w:hAnsi="仿宋_GB2312" w:eastAsia="仿宋_GB2312" w:cs="仿宋_GB2312"/>
                <w:sz w:val="28"/>
                <w:szCs w:val="28"/>
              </w:rPr>
            </w:pPr>
          </w:p>
        </w:tc>
        <w:tc>
          <w:tcPr>
            <w:tcW w:w="1266" w:type="dxa"/>
            <w:vMerge w:val="continue"/>
            <w:tcBorders>
              <w:left w:val="single" w:color="000000" w:sz="4" w:space="0"/>
              <w:bottom w:val="single" w:color="000000" w:sz="4" w:space="0"/>
              <w:right w:val="single" w:color="000000" w:sz="4" w:space="0"/>
            </w:tcBorders>
            <w:vAlign w:val="center"/>
          </w:tcPr>
          <w:p>
            <w:pPr>
              <w:spacing w:line="400" w:lineRule="exact"/>
              <w:rPr>
                <w:rFonts w:hint="eastAsia" w:ascii="仿宋_GB2312" w:hAnsi="仿宋_GB2312" w:eastAsia="仿宋_GB2312" w:cs="仿宋_GB2312"/>
                <w:sz w:val="28"/>
                <w:szCs w:val="28"/>
              </w:rPr>
            </w:pPr>
          </w:p>
        </w:tc>
        <w:tc>
          <w:tcPr>
            <w:tcW w:w="962"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很满意</w:t>
            </w:r>
          </w:p>
        </w:tc>
        <w:tc>
          <w:tcPr>
            <w:tcW w:w="73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基本满意</w:t>
            </w: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不满意</w:t>
            </w:r>
          </w:p>
        </w:tc>
      </w:tr>
      <w:tr>
        <w:tblPrEx>
          <w:tblLayout w:type="fixed"/>
          <w:tblCellMar>
            <w:top w:w="0" w:type="dxa"/>
            <w:left w:w="15" w:type="dxa"/>
            <w:bottom w:w="0" w:type="dxa"/>
            <w:right w:w="15" w:type="dxa"/>
          </w:tblCellMar>
        </w:tblPrEx>
        <w:trPr>
          <w:trHeight w:val="661"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6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7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r>
      <w:tr>
        <w:tblPrEx>
          <w:tblLayout w:type="fixed"/>
          <w:tblCellMar>
            <w:top w:w="0" w:type="dxa"/>
            <w:left w:w="15" w:type="dxa"/>
            <w:bottom w:w="0" w:type="dxa"/>
            <w:right w:w="15" w:type="dxa"/>
          </w:tblCellMar>
        </w:tblPrEx>
        <w:trPr>
          <w:trHeight w:val="661"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6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7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r>
      <w:tr>
        <w:tblPrEx>
          <w:tblLayout w:type="fixed"/>
          <w:tblCellMar>
            <w:top w:w="0" w:type="dxa"/>
            <w:left w:w="15" w:type="dxa"/>
            <w:bottom w:w="0" w:type="dxa"/>
            <w:right w:w="15" w:type="dxa"/>
          </w:tblCellMar>
        </w:tblPrEx>
        <w:trPr>
          <w:trHeight w:val="661"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6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7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r>
      <w:tr>
        <w:tblPrEx>
          <w:tblLayout w:type="fixed"/>
          <w:tblCellMar>
            <w:top w:w="0" w:type="dxa"/>
            <w:left w:w="15" w:type="dxa"/>
            <w:bottom w:w="0" w:type="dxa"/>
            <w:right w:w="15" w:type="dxa"/>
          </w:tblCellMar>
        </w:tblPrEx>
        <w:trPr>
          <w:trHeight w:val="661"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6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7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r>
      <w:tr>
        <w:tblPrEx>
          <w:tblLayout w:type="fixed"/>
          <w:tblCellMar>
            <w:top w:w="0" w:type="dxa"/>
            <w:left w:w="15" w:type="dxa"/>
            <w:bottom w:w="0" w:type="dxa"/>
            <w:right w:w="15" w:type="dxa"/>
          </w:tblCellMar>
        </w:tblPrEx>
        <w:trPr>
          <w:trHeight w:val="661"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6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7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r>
      <w:tr>
        <w:tblPrEx>
          <w:tblLayout w:type="fixed"/>
          <w:tblCellMar>
            <w:top w:w="0" w:type="dxa"/>
            <w:left w:w="15" w:type="dxa"/>
            <w:bottom w:w="0" w:type="dxa"/>
            <w:right w:w="15" w:type="dxa"/>
          </w:tblCellMar>
        </w:tblPrEx>
        <w:trPr>
          <w:trHeight w:val="661"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6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7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r>
      <w:tr>
        <w:tblPrEx>
          <w:tblLayout w:type="fixed"/>
          <w:tblCellMar>
            <w:top w:w="0" w:type="dxa"/>
            <w:left w:w="15" w:type="dxa"/>
            <w:bottom w:w="0" w:type="dxa"/>
            <w:right w:w="15" w:type="dxa"/>
          </w:tblCellMar>
        </w:tblPrEx>
        <w:trPr>
          <w:trHeight w:val="661"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6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7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r>
      <w:tr>
        <w:tblPrEx>
          <w:tblLayout w:type="fixed"/>
          <w:tblCellMar>
            <w:top w:w="0" w:type="dxa"/>
            <w:left w:w="15" w:type="dxa"/>
            <w:bottom w:w="0" w:type="dxa"/>
            <w:right w:w="15" w:type="dxa"/>
          </w:tblCellMar>
        </w:tblPrEx>
        <w:trPr>
          <w:trHeight w:val="661"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6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7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r>
      <w:tr>
        <w:tblPrEx>
          <w:tblLayout w:type="fixed"/>
          <w:tblCellMar>
            <w:top w:w="0" w:type="dxa"/>
            <w:left w:w="15" w:type="dxa"/>
            <w:bottom w:w="0" w:type="dxa"/>
            <w:right w:w="15" w:type="dxa"/>
          </w:tblCellMar>
        </w:tblPrEx>
        <w:trPr>
          <w:trHeight w:val="661"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6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7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r>
      <w:tr>
        <w:tblPrEx>
          <w:tblLayout w:type="fixed"/>
          <w:tblCellMar>
            <w:top w:w="0" w:type="dxa"/>
            <w:left w:w="15" w:type="dxa"/>
            <w:bottom w:w="0" w:type="dxa"/>
            <w:right w:w="15" w:type="dxa"/>
          </w:tblCellMar>
        </w:tblPrEx>
        <w:trPr>
          <w:trHeight w:val="661"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126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6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7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r>
      <w:tr>
        <w:tblPrEx>
          <w:tblLayout w:type="fixed"/>
          <w:tblCellMar>
            <w:top w:w="0" w:type="dxa"/>
            <w:left w:w="15" w:type="dxa"/>
            <w:bottom w:w="0" w:type="dxa"/>
            <w:right w:w="15" w:type="dxa"/>
          </w:tblCellMar>
        </w:tblPrEx>
        <w:trPr>
          <w:trHeight w:val="661"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28"/>
                <w:szCs w:val="28"/>
              </w:rPr>
            </w:pPr>
          </w:p>
        </w:tc>
        <w:tc>
          <w:tcPr>
            <w:tcW w:w="93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s="仿宋_GB2312"/>
                <w:sz w:val="28"/>
                <w:szCs w:val="28"/>
              </w:rPr>
            </w:pP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s="仿宋_GB2312"/>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s="仿宋_GB2312"/>
                <w:sz w:val="28"/>
                <w:szCs w:val="28"/>
              </w:rPr>
            </w:pPr>
          </w:p>
        </w:tc>
        <w:tc>
          <w:tcPr>
            <w:tcW w:w="126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s="仿宋_GB2312"/>
                <w:sz w:val="28"/>
                <w:szCs w:val="28"/>
              </w:rPr>
            </w:pPr>
          </w:p>
        </w:tc>
        <w:tc>
          <w:tcPr>
            <w:tcW w:w="96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s="仿宋_GB2312"/>
                <w:sz w:val="28"/>
                <w:szCs w:val="28"/>
              </w:rPr>
            </w:pPr>
          </w:p>
        </w:tc>
        <w:tc>
          <w:tcPr>
            <w:tcW w:w="7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s="仿宋_GB2312"/>
                <w:sz w:val="28"/>
                <w:szCs w:val="28"/>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仿宋_GB2312" w:hAnsi="仿宋_GB2312" w:eastAsia="仿宋_GB2312" w:cs="仿宋_GB2312"/>
                <w:sz w:val="28"/>
                <w:szCs w:val="28"/>
              </w:rPr>
            </w:pPr>
          </w:p>
        </w:tc>
      </w:tr>
      <w:tr>
        <w:tblPrEx>
          <w:tblLayout w:type="fixed"/>
          <w:tblCellMar>
            <w:top w:w="0" w:type="dxa"/>
            <w:left w:w="15" w:type="dxa"/>
            <w:bottom w:w="0" w:type="dxa"/>
            <w:right w:w="15" w:type="dxa"/>
          </w:tblCellMar>
        </w:tblPrEx>
        <w:trPr>
          <w:trHeight w:val="2248" w:hRule="atLeast"/>
        </w:trPr>
        <w:tc>
          <w:tcPr>
            <w:tcW w:w="190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对区域内中小企业发展的影响和作用</w:t>
            </w:r>
          </w:p>
        </w:tc>
        <w:tc>
          <w:tcPr>
            <w:tcW w:w="7081" w:type="dxa"/>
            <w:gridSpan w:val="10"/>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p>
          <w:p>
            <w:pPr>
              <w:autoSpaceDN w:val="0"/>
              <w:jc w:val="center"/>
              <w:textAlignment w:val="center"/>
              <w:rPr>
                <w:rFonts w:hint="eastAsia" w:ascii="仿宋_GB2312" w:hAnsi="仿宋_GB2312" w:eastAsia="仿宋_GB2312" w:cs="仿宋_GB2312"/>
                <w:sz w:val="32"/>
                <w:szCs w:val="32"/>
              </w:rPr>
            </w:pPr>
          </w:p>
          <w:p>
            <w:pPr>
              <w:autoSpaceDN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p>
          <w:p>
            <w:pPr>
              <w:autoSpaceDN w:val="0"/>
              <w:jc w:val="center"/>
              <w:textAlignment w:val="center"/>
              <w:rPr>
                <w:rFonts w:hint="eastAsia" w:ascii="仿宋_GB2312" w:hAnsi="仿宋_GB2312" w:eastAsia="仿宋_GB2312" w:cs="仿宋_GB2312"/>
                <w:sz w:val="32"/>
                <w:szCs w:val="32"/>
              </w:rPr>
            </w:pPr>
          </w:p>
        </w:tc>
      </w:tr>
      <w:tr>
        <w:tblPrEx>
          <w:tblLayout w:type="fixed"/>
          <w:tblCellMar>
            <w:top w:w="0" w:type="dxa"/>
            <w:left w:w="15" w:type="dxa"/>
            <w:bottom w:w="0" w:type="dxa"/>
            <w:right w:w="15" w:type="dxa"/>
          </w:tblCellMar>
        </w:tblPrEx>
        <w:trPr>
          <w:trHeight w:val="614" w:hRule="atLeast"/>
        </w:trPr>
        <w:tc>
          <w:tcPr>
            <w:tcW w:w="8981" w:type="dxa"/>
            <w:gridSpan w:val="11"/>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专家组评审意见</w:t>
            </w:r>
          </w:p>
        </w:tc>
      </w:tr>
      <w:tr>
        <w:tblPrEx>
          <w:tblLayout w:type="fixed"/>
          <w:tblCellMar>
            <w:top w:w="0" w:type="dxa"/>
            <w:left w:w="15" w:type="dxa"/>
            <w:bottom w:w="0" w:type="dxa"/>
            <w:right w:w="15" w:type="dxa"/>
          </w:tblCellMar>
        </w:tblPrEx>
        <w:trPr>
          <w:trHeight w:val="1824" w:hRule="atLeast"/>
        </w:trPr>
        <w:tc>
          <w:tcPr>
            <w:tcW w:w="8981" w:type="dxa"/>
            <w:gridSpan w:val="11"/>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p>
        </w:tc>
      </w:tr>
      <w:tr>
        <w:tblPrEx>
          <w:tblLayout w:type="fixed"/>
          <w:tblCellMar>
            <w:top w:w="0" w:type="dxa"/>
            <w:left w:w="15" w:type="dxa"/>
            <w:bottom w:w="0" w:type="dxa"/>
            <w:right w:w="15" w:type="dxa"/>
          </w:tblCellMar>
        </w:tblPrEx>
        <w:trPr>
          <w:trHeight w:val="775"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专家姓名</w:t>
            </w:r>
          </w:p>
        </w:tc>
        <w:tc>
          <w:tcPr>
            <w:tcW w:w="1776" w:type="dxa"/>
            <w:gridSpan w:val="3"/>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职务/职称</w:t>
            </w:r>
          </w:p>
        </w:tc>
        <w:tc>
          <w:tcPr>
            <w:tcW w:w="2781" w:type="dxa"/>
            <w:gridSpan w:val="3"/>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工作单位</w:t>
            </w:r>
          </w:p>
        </w:tc>
        <w:tc>
          <w:tcPr>
            <w:tcW w:w="2288" w:type="dxa"/>
            <w:gridSpan w:val="3"/>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签名</w:t>
            </w:r>
          </w:p>
        </w:tc>
      </w:tr>
      <w:tr>
        <w:tblPrEx>
          <w:tblLayout w:type="fixed"/>
          <w:tblCellMar>
            <w:top w:w="0" w:type="dxa"/>
            <w:left w:w="15" w:type="dxa"/>
            <w:bottom w:w="0" w:type="dxa"/>
            <w:right w:w="15" w:type="dxa"/>
          </w:tblCellMar>
        </w:tblPrEx>
        <w:trPr>
          <w:trHeight w:val="90"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p>
        </w:tc>
        <w:tc>
          <w:tcPr>
            <w:tcW w:w="1776" w:type="dxa"/>
            <w:gridSpan w:val="3"/>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_GB2312" w:hAnsi="仿宋_GB2312" w:eastAsia="仿宋_GB2312" w:cs="仿宋_GB2312"/>
                <w:sz w:val="32"/>
                <w:szCs w:val="32"/>
              </w:rPr>
            </w:pPr>
          </w:p>
        </w:tc>
        <w:tc>
          <w:tcPr>
            <w:tcW w:w="2781" w:type="dxa"/>
            <w:gridSpan w:val="3"/>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eastAsia" w:ascii="仿宋_GB2312" w:hAnsi="仿宋_GB2312" w:eastAsia="仿宋_GB2312" w:cs="仿宋_GB2312"/>
                <w:sz w:val="32"/>
                <w:szCs w:val="32"/>
              </w:rPr>
            </w:pPr>
          </w:p>
        </w:tc>
        <w:tc>
          <w:tcPr>
            <w:tcW w:w="2288" w:type="dxa"/>
            <w:gridSpan w:val="3"/>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p>
        </w:tc>
      </w:tr>
      <w:tr>
        <w:tblPrEx>
          <w:tblLayout w:type="fixed"/>
          <w:tblCellMar>
            <w:top w:w="0" w:type="dxa"/>
            <w:left w:w="15" w:type="dxa"/>
            <w:bottom w:w="0" w:type="dxa"/>
            <w:right w:w="15" w:type="dxa"/>
          </w:tblCellMar>
        </w:tblPrEx>
        <w:trPr>
          <w:trHeight w:val="539"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p>
        </w:tc>
        <w:tc>
          <w:tcPr>
            <w:tcW w:w="1776" w:type="dxa"/>
            <w:gridSpan w:val="3"/>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_GB2312" w:hAnsi="仿宋_GB2312" w:eastAsia="仿宋_GB2312" w:cs="仿宋_GB2312"/>
                <w:sz w:val="32"/>
                <w:szCs w:val="32"/>
              </w:rPr>
            </w:pPr>
          </w:p>
        </w:tc>
        <w:tc>
          <w:tcPr>
            <w:tcW w:w="2781" w:type="dxa"/>
            <w:gridSpan w:val="3"/>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eastAsia" w:ascii="仿宋_GB2312" w:hAnsi="仿宋_GB2312" w:eastAsia="仿宋_GB2312" w:cs="仿宋_GB2312"/>
                <w:sz w:val="32"/>
                <w:szCs w:val="32"/>
              </w:rPr>
            </w:pPr>
          </w:p>
        </w:tc>
        <w:tc>
          <w:tcPr>
            <w:tcW w:w="2288" w:type="dxa"/>
            <w:gridSpan w:val="3"/>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p>
        </w:tc>
      </w:tr>
      <w:tr>
        <w:tblPrEx>
          <w:tblLayout w:type="fixed"/>
          <w:tblCellMar>
            <w:top w:w="0" w:type="dxa"/>
            <w:left w:w="15" w:type="dxa"/>
            <w:bottom w:w="0" w:type="dxa"/>
            <w:right w:w="15" w:type="dxa"/>
          </w:tblCellMar>
        </w:tblPrEx>
        <w:trPr>
          <w:trHeight w:val="266" w:hRule="atLeast"/>
        </w:trPr>
        <w:tc>
          <w:tcPr>
            <w:tcW w:w="213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p>
        </w:tc>
        <w:tc>
          <w:tcPr>
            <w:tcW w:w="1776" w:type="dxa"/>
            <w:gridSpan w:val="3"/>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eastAsia" w:ascii="仿宋_GB2312" w:hAnsi="仿宋_GB2312" w:eastAsia="仿宋_GB2312" w:cs="仿宋_GB2312"/>
                <w:sz w:val="32"/>
                <w:szCs w:val="32"/>
              </w:rPr>
            </w:pPr>
          </w:p>
        </w:tc>
        <w:tc>
          <w:tcPr>
            <w:tcW w:w="2781" w:type="dxa"/>
            <w:gridSpan w:val="3"/>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hint="eastAsia" w:ascii="仿宋_GB2312" w:hAnsi="仿宋_GB2312" w:eastAsia="仿宋_GB2312" w:cs="仿宋_GB2312"/>
                <w:sz w:val="32"/>
                <w:szCs w:val="32"/>
              </w:rPr>
            </w:pPr>
          </w:p>
        </w:tc>
        <w:tc>
          <w:tcPr>
            <w:tcW w:w="2288" w:type="dxa"/>
            <w:gridSpan w:val="3"/>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p>
        </w:tc>
      </w:tr>
      <w:tr>
        <w:tblPrEx>
          <w:tblLayout w:type="fixed"/>
          <w:tblCellMar>
            <w:top w:w="0" w:type="dxa"/>
            <w:left w:w="15" w:type="dxa"/>
            <w:bottom w:w="0" w:type="dxa"/>
            <w:right w:w="15" w:type="dxa"/>
          </w:tblCellMar>
        </w:tblPrEx>
        <w:trPr>
          <w:trHeight w:val="739" w:hRule="atLeast"/>
        </w:trPr>
        <w:tc>
          <w:tcPr>
            <w:tcW w:w="8981" w:type="dxa"/>
            <w:gridSpan w:val="11"/>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推荐单位对平台</w:t>
            </w:r>
            <w:r>
              <w:rPr>
                <w:rFonts w:hint="eastAsia" w:ascii="仿宋_GB2312" w:hAnsi="仿宋_GB2312" w:eastAsia="仿宋_GB2312" w:cs="仿宋_GB2312"/>
                <w:b/>
                <w:color w:val="000000"/>
                <w:sz w:val="32"/>
                <w:szCs w:val="32"/>
              </w:rPr>
              <w:t>失信惩戒的排查情况</w:t>
            </w:r>
          </w:p>
        </w:tc>
      </w:tr>
      <w:tr>
        <w:tblPrEx>
          <w:tblLayout w:type="fixed"/>
          <w:tblCellMar>
            <w:top w:w="0" w:type="dxa"/>
            <w:left w:w="15" w:type="dxa"/>
            <w:bottom w:w="0" w:type="dxa"/>
            <w:right w:w="15" w:type="dxa"/>
          </w:tblCellMar>
        </w:tblPrEx>
        <w:trPr>
          <w:trHeight w:val="1590" w:hRule="atLeast"/>
        </w:trPr>
        <w:tc>
          <w:tcPr>
            <w:tcW w:w="8981" w:type="dxa"/>
            <w:gridSpan w:val="11"/>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p>
        </w:tc>
      </w:tr>
      <w:tr>
        <w:tblPrEx>
          <w:tblLayout w:type="fixed"/>
          <w:tblCellMar>
            <w:top w:w="0" w:type="dxa"/>
            <w:left w:w="15" w:type="dxa"/>
            <w:bottom w:w="0" w:type="dxa"/>
            <w:right w:w="15" w:type="dxa"/>
          </w:tblCellMar>
        </w:tblPrEx>
        <w:trPr>
          <w:trHeight w:val="624" w:hRule="atLeast"/>
        </w:trPr>
        <w:tc>
          <w:tcPr>
            <w:tcW w:w="8981" w:type="dxa"/>
            <w:gridSpan w:val="11"/>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推荐单位意见</w:t>
            </w:r>
          </w:p>
        </w:tc>
      </w:tr>
      <w:tr>
        <w:tblPrEx>
          <w:tblLayout w:type="fixed"/>
          <w:tblCellMar>
            <w:top w:w="0" w:type="dxa"/>
            <w:left w:w="15" w:type="dxa"/>
            <w:bottom w:w="0" w:type="dxa"/>
            <w:right w:w="15" w:type="dxa"/>
          </w:tblCellMar>
        </w:tblPrEx>
        <w:trPr>
          <w:trHeight w:val="2436" w:hRule="atLeast"/>
        </w:trPr>
        <w:tc>
          <w:tcPr>
            <w:tcW w:w="8981" w:type="dxa"/>
            <w:gridSpan w:val="11"/>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utoSpaceDN w:val="0"/>
              <w:textAlignment w:val="center"/>
              <w:rPr>
                <w:rFonts w:hint="eastAsia" w:ascii="仿宋_GB2312" w:hAnsi="仿宋_GB2312" w:eastAsia="仿宋_GB2312" w:cs="仿宋_GB2312"/>
                <w:sz w:val="32"/>
                <w:szCs w:val="32"/>
              </w:rPr>
            </w:pPr>
          </w:p>
          <w:p>
            <w:pPr>
              <w:autoSpaceDN w:val="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（盖章）：</w:t>
            </w:r>
          </w:p>
          <w:p>
            <w:pPr>
              <w:autoSpaceDN w:val="0"/>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tc>
      </w:tr>
    </w:tbl>
    <w:p>
      <w:pPr>
        <w:bidi w:val="0"/>
        <w:jc w:val="left"/>
        <w:rPr>
          <w:rFonts w:hint="eastAsia" w:eastAsia="宋体"/>
          <w:kern w:val="2"/>
          <w:sz w:val="21"/>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2</w:t>
      </w:r>
    </w:p>
    <w:p>
      <w:pPr>
        <w:rPr>
          <w:rFonts w:hint="eastAsia" w:ascii="仿宋_GB2312" w:hAnsi="仿宋_GB2312" w:eastAsia="仿宋_GB2312" w:cs="仿宋_GB2312"/>
          <w:sz w:val="32"/>
          <w:szCs w:val="32"/>
        </w:rPr>
      </w:pPr>
    </w:p>
    <w:p>
      <w:pPr>
        <w:pStyle w:val="6"/>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福建省中小企业公共服务示范平台</w:t>
      </w:r>
    </w:p>
    <w:p>
      <w:pPr>
        <w:pStyle w:val="6"/>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申请报告</w:t>
      </w:r>
    </w:p>
    <w:p>
      <w:pPr>
        <w:pStyle w:val="6"/>
        <w:spacing w:line="600" w:lineRule="exact"/>
        <w:jc w:val="center"/>
        <w:rPr>
          <w:rFonts w:hint="eastAsia" w:ascii="方正小标宋简体" w:hAnsi="方正小标宋简体" w:eastAsia="方正小标宋简体" w:cs="方正小标宋简体"/>
          <w:sz w:val="48"/>
          <w:szCs w:val="48"/>
        </w:rPr>
      </w:pPr>
    </w:p>
    <w:p>
      <w:pPr>
        <w:pStyle w:val="6"/>
        <w:spacing w:line="600" w:lineRule="exact"/>
        <w:jc w:val="center"/>
        <w:rPr>
          <w:rFonts w:hint="eastAsia" w:ascii="仿宋_GB2312" w:hAnsi="仿宋_GB2312" w:eastAsia="仿宋_GB2312" w:cs="仿宋_GB2312"/>
          <w:sz w:val="32"/>
          <w:szCs w:val="32"/>
        </w:rPr>
      </w:pPr>
    </w:p>
    <w:p>
      <w:pPr>
        <w:pStyle w:val="6"/>
        <w:spacing w:line="600" w:lineRule="exact"/>
        <w:jc w:val="center"/>
        <w:rPr>
          <w:rFonts w:hint="eastAsia" w:ascii="仿宋_GB2312" w:hAnsi="仿宋_GB2312" w:eastAsia="仿宋_GB2312" w:cs="仿宋_GB2312"/>
          <w:sz w:val="32"/>
          <w:szCs w:val="32"/>
        </w:rPr>
      </w:pPr>
    </w:p>
    <w:p>
      <w:pPr>
        <w:pStyle w:val="6"/>
        <w:spacing w:line="600" w:lineRule="exact"/>
        <w:jc w:val="left"/>
        <w:rPr>
          <w:rFonts w:ascii="仿宋_GB2312" w:hAnsi="仿宋_GB2312" w:eastAsia="仿宋_GB2312" w:cs="仿宋_GB2312"/>
          <w:sz w:val="36"/>
          <w:szCs w:val="36"/>
          <w:u w:val="singl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6"/>
          <w:szCs w:val="36"/>
        </w:rPr>
        <w:t>平台名称：</w:t>
      </w:r>
      <w:r>
        <w:rPr>
          <w:rFonts w:hint="eastAsia" w:ascii="仿宋_GB2312" w:hAnsi="仿宋_GB2312" w:eastAsia="仿宋_GB2312" w:cs="仿宋_GB2312"/>
          <w:sz w:val="36"/>
          <w:szCs w:val="36"/>
          <w:u w:val="single"/>
        </w:rPr>
        <w:t xml:space="preserve">                            </w:t>
      </w:r>
    </w:p>
    <w:p>
      <w:pPr>
        <w:pStyle w:val="6"/>
        <w:spacing w:line="600" w:lineRule="exact"/>
        <w:jc w:val="left"/>
        <w:rPr>
          <w:rFonts w:hint="eastAsia" w:ascii="仿宋_GB2312" w:hAnsi="仿宋_GB2312" w:eastAsia="仿宋_GB2312" w:cs="仿宋_GB2312"/>
          <w:sz w:val="36"/>
          <w:szCs w:val="36"/>
          <w:u w:val="single"/>
        </w:rPr>
      </w:pPr>
    </w:p>
    <w:p>
      <w:pPr>
        <w:pStyle w:val="6"/>
        <w:spacing w:line="600" w:lineRule="exact"/>
        <w:jc w:val="left"/>
        <w:rPr>
          <w:rFonts w:hint="eastAsia" w:ascii="仿宋_GB2312" w:hAnsi="仿宋_GB2312" w:eastAsia="仿宋_GB2312" w:cs="仿宋_GB2312"/>
          <w:sz w:val="36"/>
          <w:szCs w:val="36"/>
          <w:u w:val="single"/>
        </w:rPr>
      </w:pPr>
    </w:p>
    <w:p>
      <w:pPr>
        <w:pStyle w:val="6"/>
        <w:spacing w:line="600" w:lineRule="exact"/>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       申请示范平台</w:t>
      </w:r>
    </w:p>
    <w:p>
      <w:pPr>
        <w:pStyle w:val="6"/>
        <w:spacing w:line="600" w:lineRule="exact"/>
        <w:jc w:val="left"/>
        <w:rPr>
          <w:rFonts w:hint="eastAsia" w:ascii="仿宋_GB2312" w:hAnsi="仿宋_GB2312" w:eastAsia="仿宋_GB2312" w:cs="仿宋_GB2312"/>
          <w:sz w:val="36"/>
          <w:szCs w:val="36"/>
          <w:u w:val="single"/>
        </w:rPr>
      </w:pPr>
      <w:r>
        <w:rPr>
          <w:rFonts w:hint="eastAsia" w:ascii="仿宋_GB2312" w:hAnsi="仿宋_GB2312" w:eastAsia="仿宋_GB2312" w:cs="仿宋_GB2312"/>
          <w:sz w:val="36"/>
          <w:szCs w:val="36"/>
        </w:rPr>
        <w:t xml:space="preserve">       服务功能类别：</w:t>
      </w:r>
      <w:r>
        <w:rPr>
          <w:rFonts w:hint="eastAsia" w:ascii="仿宋_GB2312" w:hAnsi="仿宋_GB2312" w:eastAsia="仿宋_GB2312" w:cs="仿宋_GB2312"/>
          <w:sz w:val="36"/>
          <w:szCs w:val="36"/>
          <w:u w:val="single"/>
        </w:rPr>
        <w:t xml:space="preserve"> （不超过3类）          </w:t>
      </w:r>
    </w:p>
    <w:p>
      <w:pPr>
        <w:pStyle w:val="6"/>
        <w:spacing w:line="600" w:lineRule="exact"/>
        <w:jc w:val="left"/>
        <w:rPr>
          <w:rFonts w:hint="eastAsia" w:ascii="仿宋_GB2312" w:hAnsi="仿宋_GB2312" w:eastAsia="仿宋_GB2312" w:cs="仿宋_GB2312"/>
          <w:sz w:val="36"/>
          <w:szCs w:val="36"/>
          <w:u w:val="single"/>
        </w:rPr>
      </w:pPr>
    </w:p>
    <w:p>
      <w:pPr>
        <w:pStyle w:val="6"/>
        <w:spacing w:line="600" w:lineRule="exact"/>
        <w:jc w:val="left"/>
        <w:rPr>
          <w:rFonts w:hint="eastAsia" w:ascii="仿宋_GB2312" w:hAnsi="仿宋_GB2312" w:eastAsia="仿宋_GB2312" w:cs="仿宋_GB2312"/>
          <w:sz w:val="36"/>
          <w:szCs w:val="36"/>
          <w:u w:val="single"/>
        </w:rPr>
      </w:pPr>
    </w:p>
    <w:p>
      <w:pPr>
        <w:pStyle w:val="6"/>
        <w:spacing w:line="600" w:lineRule="exact"/>
        <w:jc w:val="left"/>
        <w:rPr>
          <w:rFonts w:ascii="仿宋_GB2312" w:hAnsi="仿宋_GB2312" w:eastAsia="仿宋_GB2312" w:cs="仿宋_GB2312"/>
          <w:sz w:val="36"/>
          <w:szCs w:val="36"/>
          <w:u w:val="single"/>
        </w:rPr>
      </w:pPr>
      <w:r>
        <w:rPr>
          <w:rFonts w:hint="eastAsia" w:ascii="仿宋_GB2312" w:hAnsi="仿宋_GB2312" w:eastAsia="仿宋_GB2312" w:cs="仿宋_GB2312"/>
          <w:sz w:val="36"/>
          <w:szCs w:val="36"/>
        </w:rPr>
        <w:t xml:space="preserve">       申请单位名称：</w:t>
      </w:r>
      <w:r>
        <w:rPr>
          <w:rFonts w:hint="eastAsia" w:ascii="仿宋_GB2312" w:hAnsi="仿宋_GB2312" w:eastAsia="仿宋_GB2312" w:cs="仿宋_GB2312"/>
          <w:sz w:val="36"/>
          <w:szCs w:val="36"/>
          <w:u w:val="single"/>
        </w:rPr>
        <w:t xml:space="preserve"> （盖章）                </w:t>
      </w:r>
    </w:p>
    <w:p>
      <w:pPr>
        <w:pStyle w:val="6"/>
        <w:spacing w:line="600" w:lineRule="exact"/>
        <w:jc w:val="left"/>
        <w:rPr>
          <w:rFonts w:hint="eastAsia" w:ascii="仿宋_GB2312" w:hAnsi="仿宋_GB2312" w:eastAsia="仿宋_GB2312" w:cs="仿宋_GB2312"/>
          <w:sz w:val="36"/>
          <w:szCs w:val="36"/>
          <w:u w:val="single"/>
        </w:rPr>
      </w:pPr>
    </w:p>
    <w:p>
      <w:pPr>
        <w:pStyle w:val="6"/>
        <w:spacing w:line="600" w:lineRule="exact"/>
        <w:ind w:firstLine="1920"/>
        <w:jc w:val="left"/>
        <w:rPr>
          <w:rFonts w:hint="eastAsia" w:ascii="仿宋_GB2312" w:hAnsi="仿宋_GB2312" w:eastAsia="仿宋_GB2312" w:cs="仿宋_GB2312"/>
          <w:sz w:val="36"/>
          <w:szCs w:val="36"/>
        </w:rPr>
      </w:pPr>
    </w:p>
    <w:p>
      <w:pPr>
        <w:pStyle w:val="6"/>
        <w:spacing w:line="600" w:lineRule="exact"/>
        <w:jc w:val="lef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       填报日期：</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tab/>
      </w:r>
      <w:r>
        <w:rPr>
          <w:rFonts w:hint="eastAsia" w:ascii="仿宋_GB2312" w:hAnsi="仿宋_GB2312" w:eastAsia="仿宋_GB2312" w:cs="仿宋_GB2312"/>
          <w:sz w:val="36"/>
          <w:szCs w:val="36"/>
        </w:rPr>
        <w:t>月    日</w:t>
      </w:r>
    </w:p>
    <w:p>
      <w:pPr>
        <w:pStyle w:val="6"/>
        <w:spacing w:line="600" w:lineRule="exact"/>
        <w:ind w:firstLine="1920"/>
        <w:jc w:val="left"/>
        <w:rPr>
          <w:rFonts w:hint="eastAsia" w:ascii="仿宋_GB2312" w:hAnsi="仿宋_GB2312" w:eastAsia="仿宋_GB2312" w:cs="仿宋_GB2312"/>
          <w:sz w:val="36"/>
          <w:szCs w:val="36"/>
        </w:rPr>
      </w:pPr>
    </w:p>
    <w:p>
      <w:pPr>
        <w:pStyle w:val="6"/>
        <w:spacing w:line="600" w:lineRule="exact"/>
        <w:ind w:firstLine="1920"/>
        <w:jc w:val="left"/>
        <w:rPr>
          <w:rFonts w:hint="eastAsia" w:ascii="仿宋_GB2312" w:hAnsi="仿宋_GB2312" w:eastAsia="仿宋_GB2312" w:cs="仿宋_GB2312"/>
          <w:sz w:val="32"/>
          <w:szCs w:val="32"/>
        </w:rPr>
      </w:pPr>
    </w:p>
    <w:p>
      <w:pPr>
        <w:pStyle w:val="6"/>
        <w:spacing w:line="600" w:lineRule="exact"/>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福建省工业和信息化厅 制</w:t>
      </w:r>
    </w:p>
    <w:p>
      <w:pPr>
        <w:pStyle w:val="6"/>
        <w:spacing w:line="600" w:lineRule="exact"/>
        <w:jc w:val="center"/>
        <w:rPr>
          <w:rFonts w:hint="eastAsia" w:ascii="楷体_GB2312" w:hAnsi="楷体_GB2312" w:eastAsia="楷体_GB2312" w:cs="楷体_GB2312"/>
          <w:sz w:val="36"/>
          <w:szCs w:val="36"/>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申请报告主要内容</w:t>
      </w:r>
    </w:p>
    <w:p>
      <w:pPr>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val="0"/>
          <w:sz w:val="32"/>
          <w:szCs w:val="32"/>
        </w:rPr>
        <w:t xml:space="preserve"> </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一、承诺书</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二、福建省中小企业公共服务示范平台申请表</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三、主要服务设施、仪器设备及软件清单</w:t>
      </w:r>
    </w:p>
    <w:p>
      <w:pPr>
        <w:widowControl/>
        <w:spacing w:line="560" w:lineRule="exact"/>
        <w:ind w:left="-43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w:t>
      </w:r>
      <w:r>
        <w:rPr>
          <w:rFonts w:hint="eastAsia" w:ascii="仿宋_GB2312" w:hAnsi="仿宋_GB2312" w:eastAsia="仿宋_GB2312" w:cs="仿宋_GB2312"/>
          <w:b w:val="0"/>
          <w:bCs w:val="0"/>
          <w:kern w:val="0"/>
          <w:sz w:val="32"/>
          <w:szCs w:val="32"/>
        </w:rPr>
        <w:t>管理人员和服务人员名单及学历、职称情况一览表</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五、服务的中小企业名单及服务评价表</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六、示范平台申请相关情况说明</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（一）申请单位的基本情况（包括：创立发展沿革、发展目标，以及目前的基本情况）；</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（二）服务对象所在区域的行业状况，在区域经济发展中的地位和作用，中小企业发展情况和公共服务需求情况；</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（三）平台管理运营情况（包括：主要管理制度、人员激励、能力提升、可持续发展等）；</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（四）近年来的服务情况（包括：主要服务内容、服务对象、服务规模、方式、收费等，为中小企业提供公益性或低收费服务情况）；</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（五）平台服务特色（包括：在创新服务模式，集聚创新资源等方面的示范性）；</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（六）主要服务业绩及对区域经济和中小企业健康发展的贡献（包括：服务效果自测情况或典型案例）；</w:t>
      </w:r>
    </w:p>
    <w:p>
      <w:pPr>
        <w:numPr>
          <w:ilvl w:val="0"/>
          <w:numId w:val="1"/>
        </w:num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下一步发展设想；</w:t>
      </w:r>
    </w:p>
    <w:p>
      <w:pPr>
        <w:spacing w:line="56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（八）符合本办法第七条所列的放宽条件申报的材料。</w:t>
      </w:r>
    </w:p>
    <w:p>
      <w:pPr>
        <w:pStyle w:val="6"/>
        <w:spacing w:line="600" w:lineRule="exact"/>
        <w:jc w:val="center"/>
        <w:rPr>
          <w:rFonts w:hint="eastAsia" w:ascii="方正小标宋简体" w:hAnsi="方正小标宋简体" w:eastAsia="方正小标宋简体" w:cs="方正小标宋简体"/>
          <w:bCs/>
          <w:sz w:val="44"/>
          <w:szCs w:val="44"/>
        </w:rPr>
      </w:pPr>
    </w:p>
    <w:p>
      <w:pPr>
        <w:pStyle w:val="6"/>
        <w:spacing w:line="600" w:lineRule="exact"/>
        <w:jc w:val="center"/>
        <w:rPr>
          <w:rFonts w:hint="eastAsia" w:ascii="方正小标宋简体" w:hAnsi="方正小标宋简体" w:eastAsia="方正小标宋简体" w:cs="方正小标宋简体"/>
          <w:bCs/>
          <w:sz w:val="44"/>
          <w:szCs w:val="44"/>
        </w:rPr>
      </w:pPr>
    </w:p>
    <w:p>
      <w:pPr>
        <w:pStyle w:val="6"/>
        <w:spacing w:line="600" w:lineRule="exact"/>
        <w:jc w:val="center"/>
        <w:rPr>
          <w:rFonts w:hint="eastAsia" w:ascii="方正小标宋简体" w:hAnsi="方正小标宋简体" w:eastAsia="方正小标宋简体" w:cs="方正小标宋简体"/>
          <w:bCs/>
          <w:sz w:val="44"/>
          <w:szCs w:val="44"/>
        </w:rPr>
      </w:pPr>
    </w:p>
    <w:p>
      <w:pPr>
        <w:pStyle w:val="6"/>
        <w:spacing w:line="600" w:lineRule="exact"/>
        <w:jc w:val="center"/>
        <w:rPr>
          <w:rFonts w:hint="eastAsia" w:ascii="方正小标宋简体" w:hAnsi="方正小标宋简体" w:eastAsia="方正小标宋简体" w:cs="方正小标宋简体"/>
          <w:bCs/>
          <w:sz w:val="44"/>
          <w:szCs w:val="44"/>
        </w:rPr>
      </w:pPr>
    </w:p>
    <w:p>
      <w:pPr>
        <w:pStyle w:val="6"/>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  诺  书</w:t>
      </w:r>
    </w:p>
    <w:p>
      <w:pPr>
        <w:pStyle w:val="6"/>
        <w:spacing w:line="600" w:lineRule="exact"/>
        <w:jc w:val="center"/>
        <w:rPr>
          <w:rFonts w:hint="eastAsia" w:ascii="仿宋_GB2312" w:hAnsi="仿宋_GB2312" w:eastAsia="仿宋_GB2312" w:cs="仿宋_GB2312"/>
          <w:b/>
          <w:bCs/>
          <w:sz w:val="32"/>
          <w:szCs w:val="32"/>
        </w:rPr>
      </w:pPr>
    </w:p>
    <w:p>
      <w:pPr>
        <w:pStyle w:val="6"/>
        <w:spacing w:line="6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本单位承诺：</w:t>
      </w:r>
    </w:p>
    <w:p>
      <w:pPr>
        <w:pStyle w:val="6"/>
        <w:spacing w:line="6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1.本申报书和提供的申报材料内容真实、合法、有效。</w:t>
      </w:r>
    </w:p>
    <w:p>
      <w:pPr>
        <w:pStyle w:val="6"/>
        <w:spacing w:line="6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近2年未发生安全、质量、环境污染事故、偷税、拖欠职工工资、欠缴社会保险费、失信惩戒以及其他不良信用记录等违法违规行为。</w:t>
      </w:r>
    </w:p>
    <w:p>
      <w:pPr>
        <w:pStyle w:val="6"/>
        <w:spacing w:line="6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如有违反上述承诺，由本单位承担上述内容不实所导致的一切责任。</w:t>
      </w:r>
    </w:p>
    <w:p>
      <w:pPr>
        <w:pStyle w:val="6"/>
        <w:spacing w:line="600" w:lineRule="exact"/>
        <w:ind w:firstLine="560"/>
        <w:rPr>
          <w:rFonts w:hint="eastAsia" w:ascii="仿宋_GB2312" w:hAnsi="仿宋_GB2312" w:eastAsia="仿宋_GB2312" w:cs="仿宋_GB2312"/>
          <w:sz w:val="32"/>
          <w:szCs w:val="32"/>
        </w:rPr>
      </w:pPr>
    </w:p>
    <w:p>
      <w:pPr>
        <w:pStyle w:val="6"/>
        <w:spacing w:line="600" w:lineRule="exact"/>
        <w:ind w:firstLine="560"/>
        <w:rPr>
          <w:rFonts w:hint="eastAsia" w:ascii="仿宋_GB2312" w:hAnsi="仿宋_GB2312" w:eastAsia="仿宋_GB2312" w:cs="仿宋_GB2312"/>
          <w:sz w:val="32"/>
          <w:szCs w:val="32"/>
        </w:rPr>
      </w:pPr>
    </w:p>
    <w:p>
      <w:pPr>
        <w:pStyle w:val="6"/>
        <w:spacing w:line="6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w:t>
      </w:r>
    </w:p>
    <w:p>
      <w:pPr>
        <w:pStyle w:val="6"/>
        <w:spacing w:line="6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6"/>
        <w:spacing w:line="6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申请单位（盖章）：</w:t>
      </w:r>
    </w:p>
    <w:p>
      <w:pPr>
        <w:pStyle w:val="6"/>
        <w:spacing w:line="60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pStyle w:val="6"/>
        <w:spacing w:line="600" w:lineRule="exact"/>
        <w:ind w:firstLine="560"/>
        <w:rPr>
          <w:rFonts w:hint="eastAsia" w:ascii="仿宋_GB2312" w:hAnsi="仿宋_GB2312" w:eastAsia="仿宋_GB2312" w:cs="仿宋_GB2312"/>
          <w:sz w:val="32"/>
          <w:szCs w:val="32"/>
        </w:rPr>
      </w:pPr>
    </w:p>
    <w:p>
      <w:pPr>
        <w:pStyle w:val="6"/>
        <w:spacing w:line="600" w:lineRule="exact"/>
        <w:ind w:firstLine="560"/>
        <w:rPr>
          <w:rFonts w:hint="eastAsia" w:ascii="仿宋_GB2312" w:hAnsi="仿宋_GB2312" w:eastAsia="仿宋_GB2312" w:cs="仿宋_GB2312"/>
          <w:sz w:val="32"/>
          <w:szCs w:val="32"/>
        </w:rPr>
      </w:pPr>
    </w:p>
    <w:p>
      <w:pPr>
        <w:pStyle w:val="6"/>
        <w:spacing w:line="600" w:lineRule="exact"/>
        <w:ind w:firstLine="560"/>
        <w:rPr>
          <w:rFonts w:hint="eastAsia" w:ascii="仿宋_GB2312" w:hAnsi="仿宋_GB2312" w:eastAsia="仿宋_GB2312" w:cs="仿宋_GB2312"/>
          <w:sz w:val="32"/>
          <w:szCs w:val="32"/>
        </w:rPr>
      </w:pPr>
    </w:p>
    <w:p>
      <w:pPr>
        <w:pStyle w:val="6"/>
        <w:spacing w:line="600" w:lineRule="exact"/>
        <w:ind w:firstLine="560"/>
        <w:rPr>
          <w:rFonts w:hint="eastAsia" w:ascii="仿宋_GB2312" w:hAnsi="仿宋_GB2312" w:eastAsia="仿宋_GB2312" w:cs="仿宋_GB2312"/>
          <w:sz w:val="32"/>
          <w:szCs w:val="32"/>
        </w:rPr>
      </w:pPr>
    </w:p>
    <w:p>
      <w:pPr>
        <w:pStyle w:val="6"/>
        <w:spacing w:line="600" w:lineRule="exact"/>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福建省中小企业公共服务示范平台申请表</w:t>
      </w:r>
    </w:p>
    <w:tbl>
      <w:tblPr>
        <w:tblStyle w:val="5"/>
        <w:tblW w:w="9460" w:type="dxa"/>
        <w:tblInd w:w="-252" w:type="dxa"/>
        <w:tblLayout w:type="fixed"/>
        <w:tblCellMar>
          <w:top w:w="0" w:type="dxa"/>
          <w:left w:w="108" w:type="dxa"/>
          <w:bottom w:w="0" w:type="dxa"/>
          <w:right w:w="108" w:type="dxa"/>
        </w:tblCellMar>
      </w:tblPr>
      <w:tblGrid>
        <w:gridCol w:w="1070"/>
        <w:gridCol w:w="255"/>
        <w:gridCol w:w="359"/>
        <w:gridCol w:w="609"/>
        <w:gridCol w:w="163"/>
        <w:gridCol w:w="1316"/>
        <w:gridCol w:w="374"/>
        <w:gridCol w:w="679"/>
        <w:gridCol w:w="292"/>
        <w:gridCol w:w="307"/>
        <w:gridCol w:w="971"/>
        <w:gridCol w:w="80"/>
        <w:gridCol w:w="932"/>
        <w:gridCol w:w="526"/>
        <w:gridCol w:w="1527"/>
      </w:tblGrid>
      <w:tr>
        <w:tblPrEx>
          <w:tblLayout w:type="fixed"/>
          <w:tblCellMar>
            <w:top w:w="0" w:type="dxa"/>
            <w:left w:w="108" w:type="dxa"/>
            <w:bottom w:w="0" w:type="dxa"/>
            <w:right w:w="108" w:type="dxa"/>
          </w:tblCellMar>
        </w:tblPrEx>
        <w:trPr>
          <w:trHeight w:val="353" w:hRule="exact"/>
        </w:trPr>
        <w:tc>
          <w:tcPr>
            <w:tcW w:w="9460" w:type="dxa"/>
            <w:gridSpan w:val="1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4"/>
                <w:szCs w:val="24"/>
              </w:rPr>
            </w:pPr>
            <w:r>
              <w:rPr>
                <w:rFonts w:hint="eastAsia" w:ascii="黑体" w:hAnsi="黑体" w:eastAsia="黑体" w:cs="黑体"/>
                <w:kern w:val="0"/>
                <w:sz w:val="24"/>
                <w:szCs w:val="24"/>
              </w:rPr>
              <w:t>一、平台基本情况</w:t>
            </w:r>
          </w:p>
        </w:tc>
      </w:tr>
      <w:tr>
        <w:tblPrEx>
          <w:tblLayout w:type="fixed"/>
          <w:tblCellMar>
            <w:top w:w="0" w:type="dxa"/>
            <w:left w:w="108" w:type="dxa"/>
            <w:bottom w:w="0" w:type="dxa"/>
            <w:right w:w="108" w:type="dxa"/>
          </w:tblCellMar>
        </w:tblPrEx>
        <w:trPr>
          <w:trHeight w:val="338" w:hRule="exact"/>
        </w:trPr>
        <w:tc>
          <w:tcPr>
            <w:tcW w:w="5424"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运营单位统一社会信用代码：</w:t>
            </w:r>
          </w:p>
        </w:tc>
        <w:tc>
          <w:tcPr>
            <w:tcW w:w="4036"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单位性质：</w:t>
            </w:r>
          </w:p>
        </w:tc>
      </w:tr>
      <w:tr>
        <w:tblPrEx>
          <w:tblLayout w:type="fixed"/>
          <w:tblCellMar>
            <w:top w:w="0" w:type="dxa"/>
            <w:left w:w="108" w:type="dxa"/>
            <w:bottom w:w="0" w:type="dxa"/>
            <w:right w:w="108" w:type="dxa"/>
          </w:tblCellMar>
        </w:tblPrEx>
        <w:trPr>
          <w:trHeight w:val="308" w:hRule="exact"/>
        </w:trPr>
        <w:tc>
          <w:tcPr>
            <w:tcW w:w="5424"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注册日期：</w:t>
            </w:r>
          </w:p>
        </w:tc>
        <w:tc>
          <w:tcPr>
            <w:tcW w:w="4036"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法人代表：</w:t>
            </w:r>
          </w:p>
        </w:tc>
      </w:tr>
      <w:tr>
        <w:tblPrEx>
          <w:tblLayout w:type="fixed"/>
          <w:tblCellMar>
            <w:top w:w="0" w:type="dxa"/>
            <w:left w:w="108" w:type="dxa"/>
            <w:bottom w:w="0" w:type="dxa"/>
            <w:right w:w="108" w:type="dxa"/>
          </w:tblCellMar>
        </w:tblPrEx>
        <w:trPr>
          <w:trHeight w:val="338" w:hRule="exact"/>
        </w:trPr>
        <w:tc>
          <w:tcPr>
            <w:tcW w:w="5424"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注册地址：</w:t>
            </w:r>
          </w:p>
        </w:tc>
        <w:tc>
          <w:tcPr>
            <w:tcW w:w="4036"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邮政编码：</w:t>
            </w:r>
          </w:p>
        </w:tc>
      </w:tr>
      <w:tr>
        <w:tblPrEx>
          <w:tblLayout w:type="fixed"/>
          <w:tblCellMar>
            <w:top w:w="0" w:type="dxa"/>
            <w:left w:w="108" w:type="dxa"/>
            <w:bottom w:w="0" w:type="dxa"/>
            <w:right w:w="108" w:type="dxa"/>
          </w:tblCellMar>
        </w:tblPrEx>
        <w:trPr>
          <w:trHeight w:val="338" w:hRule="exact"/>
        </w:trPr>
        <w:tc>
          <w:tcPr>
            <w:tcW w:w="2456"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联系人：</w:t>
            </w:r>
          </w:p>
        </w:tc>
        <w:tc>
          <w:tcPr>
            <w:tcW w:w="2369"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2582"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w:t>
            </w:r>
          </w:p>
        </w:tc>
        <w:tc>
          <w:tcPr>
            <w:tcW w:w="2053"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传真：        </w:t>
            </w:r>
          </w:p>
        </w:tc>
      </w:tr>
      <w:tr>
        <w:tblPrEx>
          <w:tblLayout w:type="fixed"/>
          <w:tblCellMar>
            <w:top w:w="0" w:type="dxa"/>
            <w:left w:w="108" w:type="dxa"/>
            <w:bottom w:w="0" w:type="dxa"/>
            <w:right w:w="108" w:type="dxa"/>
          </w:tblCellMar>
        </w:tblPrEx>
        <w:trPr>
          <w:trHeight w:val="383" w:hRule="exact"/>
        </w:trPr>
        <w:tc>
          <w:tcPr>
            <w:tcW w:w="4146"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电子邮件：</w:t>
            </w:r>
          </w:p>
        </w:tc>
        <w:tc>
          <w:tcPr>
            <w:tcW w:w="5314" w:type="dxa"/>
            <w:gridSpan w:val="8"/>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网址（已建网站的填写）：</w:t>
            </w:r>
          </w:p>
        </w:tc>
      </w:tr>
      <w:tr>
        <w:tblPrEx>
          <w:tblLayout w:type="fixed"/>
          <w:tblCellMar>
            <w:top w:w="0" w:type="dxa"/>
            <w:left w:w="108" w:type="dxa"/>
            <w:bottom w:w="0" w:type="dxa"/>
            <w:right w:w="108" w:type="dxa"/>
          </w:tblCellMar>
        </w:tblPrEx>
        <w:trPr>
          <w:trHeight w:val="447" w:hRule="exact"/>
        </w:trPr>
        <w:tc>
          <w:tcPr>
            <w:tcW w:w="1684" w:type="dxa"/>
            <w:gridSpan w:val="3"/>
            <w:vMerge w:val="restart"/>
            <w:tcBorders>
              <w:top w:val="nil"/>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注册资本</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万元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w:t>
            </w:r>
          </w:p>
        </w:tc>
        <w:tc>
          <w:tcPr>
            <w:tcW w:w="4791"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其中：主要投资方名称 </w:t>
            </w:r>
          </w:p>
        </w:tc>
        <w:tc>
          <w:tcPr>
            <w:tcW w:w="145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性质</w:t>
            </w:r>
          </w:p>
        </w:tc>
        <w:tc>
          <w:tcPr>
            <w:tcW w:w="152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投资比例%</w:t>
            </w:r>
          </w:p>
        </w:tc>
      </w:tr>
      <w:tr>
        <w:tblPrEx>
          <w:tblLayout w:type="fixed"/>
          <w:tblCellMar>
            <w:top w:w="0" w:type="dxa"/>
            <w:left w:w="108" w:type="dxa"/>
            <w:bottom w:w="0" w:type="dxa"/>
            <w:right w:w="108" w:type="dxa"/>
          </w:tblCellMar>
        </w:tblPrEx>
        <w:trPr>
          <w:trHeight w:val="404" w:hRule="exact"/>
        </w:trPr>
        <w:tc>
          <w:tcPr>
            <w:tcW w:w="1684" w:type="dxa"/>
            <w:gridSpan w:val="3"/>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4791" w:type="dxa"/>
            <w:gridSpan w:val="9"/>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45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52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91" w:hRule="exact"/>
        </w:trPr>
        <w:tc>
          <w:tcPr>
            <w:tcW w:w="1684" w:type="dxa"/>
            <w:gridSpan w:val="3"/>
            <w:vMerge w:val="continue"/>
            <w:tcBorders>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4791" w:type="dxa"/>
            <w:gridSpan w:val="9"/>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45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52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54" w:hRule="exact"/>
        </w:trPr>
        <w:tc>
          <w:tcPr>
            <w:tcW w:w="1684" w:type="dxa"/>
            <w:gridSpan w:val="3"/>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4791" w:type="dxa"/>
            <w:gridSpan w:val="9"/>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45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52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514" w:hRule="exact"/>
        </w:trPr>
        <w:tc>
          <w:tcPr>
            <w:tcW w:w="1684" w:type="dxa"/>
            <w:gridSpan w:val="3"/>
            <w:vMerge w:val="restart"/>
            <w:tcBorders>
              <w:left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上年末总资产</w:t>
            </w:r>
          </w:p>
          <w:p>
            <w:pPr>
              <w:widowControl/>
              <w:spacing w:line="4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万元</w:t>
            </w:r>
          </w:p>
        </w:tc>
        <w:tc>
          <w:tcPr>
            <w:tcW w:w="7776" w:type="dxa"/>
            <w:gridSpan w:val="12"/>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仪器、设备数量    台（套），  购买价格     万元，  占总资产      ％ </w:t>
            </w:r>
          </w:p>
        </w:tc>
      </w:tr>
      <w:tr>
        <w:tblPrEx>
          <w:tblLayout w:type="fixed"/>
          <w:tblCellMar>
            <w:top w:w="0" w:type="dxa"/>
            <w:left w:w="108" w:type="dxa"/>
            <w:bottom w:w="0" w:type="dxa"/>
            <w:right w:w="108" w:type="dxa"/>
          </w:tblCellMar>
        </w:tblPrEx>
        <w:trPr>
          <w:trHeight w:val="759" w:hRule="exact"/>
        </w:trPr>
        <w:tc>
          <w:tcPr>
            <w:tcW w:w="1684" w:type="dxa"/>
            <w:gridSpan w:val="3"/>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7776" w:type="dxa"/>
            <w:gridSpan w:val="12"/>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服务场地面积：   平方米， 其中：自有     平方米， 租用    平方米</w:t>
            </w:r>
          </w:p>
        </w:tc>
      </w:tr>
      <w:tr>
        <w:tblPrEx>
          <w:tblLayout w:type="fixed"/>
          <w:tblCellMar>
            <w:top w:w="0" w:type="dxa"/>
            <w:left w:w="108" w:type="dxa"/>
            <w:bottom w:w="0" w:type="dxa"/>
            <w:right w:w="108" w:type="dxa"/>
          </w:tblCellMar>
        </w:tblPrEx>
        <w:trPr>
          <w:trHeight w:val="522" w:hRule="exact"/>
        </w:trPr>
        <w:tc>
          <w:tcPr>
            <w:tcW w:w="2293" w:type="dxa"/>
            <w:gridSpan w:val="4"/>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从业人数：     人</w:t>
            </w:r>
          </w:p>
        </w:tc>
        <w:tc>
          <w:tcPr>
            <w:tcW w:w="7167" w:type="dxa"/>
            <w:gridSpan w:val="11"/>
            <w:tcBorders>
              <w:top w:val="single" w:color="auto" w:sz="4" w:space="0"/>
              <w:left w:val="nil"/>
              <w:bottom w:val="single" w:color="auto" w:sz="4" w:space="0"/>
              <w:right w:val="single" w:color="auto" w:sz="4" w:space="0"/>
            </w:tcBorders>
            <w:vAlign w:val="center"/>
          </w:tcPr>
          <w:p>
            <w:pPr>
              <w:widowControl/>
              <w:rPr>
                <w:rFonts w:hint="eastAsia" w:ascii="仿宋_GB2312" w:hAnsi="仿宋_GB2312" w:eastAsia="仿宋_GB2312" w:cs="仿宋_GB2312"/>
                <w:kern w:val="0"/>
                <w:sz w:val="24"/>
                <w:szCs w:val="24"/>
              </w:rPr>
            </w:pPr>
            <w:r>
              <w:rPr>
                <w:rFonts w:hint="eastAsia" w:ascii="仿宋_GB2312" w:hAnsi="仿宋_GB2312" w:eastAsia="仿宋_GB2312" w:cs="仿宋_GB2312"/>
                <w:spacing w:val="-20"/>
                <w:kern w:val="0"/>
                <w:sz w:val="24"/>
                <w:szCs w:val="24"/>
              </w:rPr>
              <w:t xml:space="preserve">其中：大专及以上学历和中级及以上技术职称专业人员：       人 </w:t>
            </w:r>
            <w:r>
              <w:rPr>
                <w:rFonts w:hint="eastAsia" w:ascii="仿宋_GB2312" w:hAnsi="仿宋_GB2312" w:eastAsia="仿宋_GB2312" w:cs="仿宋_GB2312"/>
                <w:kern w:val="0"/>
                <w:sz w:val="24"/>
                <w:szCs w:val="24"/>
              </w:rPr>
              <w:t xml:space="preserve">    </w:t>
            </w:r>
          </w:p>
        </w:tc>
      </w:tr>
      <w:tr>
        <w:tblPrEx>
          <w:tblLayout w:type="fixed"/>
          <w:tblCellMar>
            <w:top w:w="0" w:type="dxa"/>
            <w:left w:w="108" w:type="dxa"/>
            <w:bottom w:w="0" w:type="dxa"/>
            <w:right w:w="108" w:type="dxa"/>
          </w:tblCellMar>
        </w:tblPrEx>
        <w:trPr>
          <w:trHeight w:val="448" w:hRule="exact"/>
        </w:trPr>
        <w:tc>
          <w:tcPr>
            <w:tcW w:w="9460" w:type="dxa"/>
            <w:gridSpan w:val="1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4"/>
                <w:szCs w:val="24"/>
              </w:rPr>
            </w:pPr>
            <w:r>
              <w:rPr>
                <w:rFonts w:hint="eastAsia" w:ascii="黑体" w:hAnsi="黑体" w:eastAsia="黑体" w:cs="黑体"/>
                <w:kern w:val="0"/>
                <w:sz w:val="24"/>
                <w:szCs w:val="24"/>
              </w:rPr>
              <w:t>二、平台运营管理（单位：万元）</w:t>
            </w:r>
          </w:p>
        </w:tc>
      </w:tr>
      <w:tr>
        <w:tblPrEx>
          <w:tblLayout w:type="fixed"/>
          <w:tblCellMar>
            <w:top w:w="0" w:type="dxa"/>
            <w:left w:w="108" w:type="dxa"/>
            <w:bottom w:w="0" w:type="dxa"/>
            <w:right w:w="108" w:type="dxa"/>
          </w:tblCellMar>
        </w:tblPrEx>
        <w:trPr>
          <w:trHeight w:val="633" w:hRule="exact"/>
        </w:trPr>
        <w:tc>
          <w:tcPr>
            <w:tcW w:w="10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年度</w:t>
            </w:r>
          </w:p>
        </w:tc>
        <w:tc>
          <w:tcPr>
            <w:tcW w:w="1223"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营业收入    </w:t>
            </w:r>
          </w:p>
        </w:tc>
        <w:tc>
          <w:tcPr>
            <w:tcW w:w="147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      服务收入</w:t>
            </w:r>
          </w:p>
        </w:tc>
        <w:tc>
          <w:tcPr>
            <w:tcW w:w="1345"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资产总额</w:t>
            </w:r>
          </w:p>
        </w:tc>
        <w:tc>
          <w:tcPr>
            <w:tcW w:w="127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利润总额</w:t>
            </w:r>
          </w:p>
        </w:tc>
        <w:tc>
          <w:tcPr>
            <w:tcW w:w="1538" w:type="dxa"/>
            <w:gridSpan w:val="3"/>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上缴税金</w:t>
            </w:r>
          </w:p>
        </w:tc>
        <w:tc>
          <w:tcPr>
            <w:tcW w:w="1527"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服务中小企业户数</w:t>
            </w:r>
          </w:p>
        </w:tc>
      </w:tr>
      <w:tr>
        <w:tblPrEx>
          <w:tblLayout w:type="fixed"/>
          <w:tblCellMar>
            <w:top w:w="0" w:type="dxa"/>
            <w:left w:w="108" w:type="dxa"/>
            <w:bottom w:w="0" w:type="dxa"/>
            <w:right w:w="108" w:type="dxa"/>
          </w:tblCellMar>
        </w:tblPrEx>
        <w:trPr>
          <w:trHeight w:val="365" w:hRule="atLeast"/>
        </w:trPr>
        <w:tc>
          <w:tcPr>
            <w:tcW w:w="10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c>
          <w:tcPr>
            <w:tcW w:w="1223" w:type="dxa"/>
            <w:gridSpan w:val="3"/>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45" w:type="dxa"/>
            <w:gridSpan w:val="3"/>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7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c>
          <w:tcPr>
            <w:tcW w:w="1538" w:type="dxa"/>
            <w:gridSpan w:val="3"/>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c>
          <w:tcPr>
            <w:tcW w:w="152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365" w:hRule="atLeast"/>
        </w:trPr>
        <w:tc>
          <w:tcPr>
            <w:tcW w:w="10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223" w:type="dxa"/>
            <w:gridSpan w:val="3"/>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4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345" w:type="dxa"/>
            <w:gridSpan w:val="3"/>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27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1538" w:type="dxa"/>
            <w:gridSpan w:val="3"/>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52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65" w:hRule="atLeast"/>
        </w:trPr>
        <w:tc>
          <w:tcPr>
            <w:tcW w:w="107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tc>
        <w:tc>
          <w:tcPr>
            <w:tcW w:w="1223" w:type="dxa"/>
            <w:gridSpan w:val="3"/>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479" w:type="dxa"/>
            <w:gridSpan w:val="2"/>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345" w:type="dxa"/>
            <w:gridSpan w:val="3"/>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7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38" w:type="dxa"/>
            <w:gridSpan w:val="3"/>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527"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356" w:hRule="atLeast"/>
        </w:trPr>
        <w:tc>
          <w:tcPr>
            <w:tcW w:w="9460" w:type="dxa"/>
            <w:gridSpan w:val="1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4"/>
                <w:szCs w:val="24"/>
              </w:rPr>
            </w:pPr>
            <w:r>
              <w:rPr>
                <w:rFonts w:hint="eastAsia" w:ascii="黑体" w:hAnsi="黑体" w:eastAsia="黑体" w:cs="黑体"/>
                <w:kern w:val="0"/>
                <w:sz w:val="24"/>
                <w:szCs w:val="24"/>
              </w:rPr>
              <w:t>三、平台服务能力及业绩</w:t>
            </w:r>
          </w:p>
        </w:tc>
      </w:tr>
      <w:tr>
        <w:tblPrEx>
          <w:tblLayout w:type="fixed"/>
          <w:tblCellMar>
            <w:top w:w="0" w:type="dxa"/>
            <w:left w:w="108" w:type="dxa"/>
            <w:bottom w:w="0" w:type="dxa"/>
            <w:right w:w="108" w:type="dxa"/>
          </w:tblCellMar>
        </w:tblPrEx>
        <w:trPr>
          <w:trHeight w:val="643" w:hRule="atLeast"/>
        </w:trPr>
        <w:tc>
          <w:tcPr>
            <w:tcW w:w="229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获得专业服务        资质情况</w:t>
            </w:r>
          </w:p>
        </w:tc>
        <w:tc>
          <w:tcPr>
            <w:tcW w:w="7167"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tblPrEx>
          <w:tblLayout w:type="fixed"/>
          <w:tblCellMar>
            <w:top w:w="0" w:type="dxa"/>
            <w:left w:w="108" w:type="dxa"/>
            <w:bottom w:w="0" w:type="dxa"/>
            <w:right w:w="108" w:type="dxa"/>
          </w:tblCellMar>
        </w:tblPrEx>
        <w:trPr>
          <w:trHeight w:val="400" w:hRule="atLeast"/>
        </w:trPr>
        <w:tc>
          <w:tcPr>
            <w:tcW w:w="377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主要服务内容</w:t>
            </w:r>
          </w:p>
        </w:tc>
        <w:tc>
          <w:tcPr>
            <w:tcW w:w="2623"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服务规模（家、人/次）</w:t>
            </w:r>
          </w:p>
        </w:tc>
        <w:tc>
          <w:tcPr>
            <w:tcW w:w="306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服务收入占年营业收入％</w:t>
            </w:r>
          </w:p>
        </w:tc>
      </w:tr>
      <w:tr>
        <w:tblPrEx>
          <w:tblLayout w:type="fixed"/>
          <w:tblCellMar>
            <w:top w:w="0" w:type="dxa"/>
            <w:left w:w="108" w:type="dxa"/>
            <w:bottom w:w="0" w:type="dxa"/>
            <w:right w:w="108" w:type="dxa"/>
          </w:tblCellMar>
        </w:tblPrEx>
        <w:trPr>
          <w:trHeight w:val="325" w:hRule="atLeast"/>
        </w:trPr>
        <w:tc>
          <w:tcPr>
            <w:tcW w:w="377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2623"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306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tblPrEx>
          <w:tblLayout w:type="fixed"/>
          <w:tblCellMar>
            <w:top w:w="0" w:type="dxa"/>
            <w:left w:w="108" w:type="dxa"/>
            <w:bottom w:w="0" w:type="dxa"/>
            <w:right w:w="108" w:type="dxa"/>
          </w:tblCellMar>
        </w:tblPrEx>
        <w:trPr>
          <w:trHeight w:val="384" w:hRule="atLeast"/>
        </w:trPr>
        <w:tc>
          <w:tcPr>
            <w:tcW w:w="377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2623"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306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tblPrEx>
          <w:tblLayout w:type="fixed"/>
          <w:tblCellMar>
            <w:top w:w="0" w:type="dxa"/>
            <w:left w:w="108" w:type="dxa"/>
            <w:bottom w:w="0" w:type="dxa"/>
            <w:right w:w="108" w:type="dxa"/>
          </w:tblCellMar>
        </w:tblPrEx>
        <w:trPr>
          <w:trHeight w:val="369" w:hRule="atLeast"/>
        </w:trPr>
        <w:tc>
          <w:tcPr>
            <w:tcW w:w="377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2623"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c>
          <w:tcPr>
            <w:tcW w:w="306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　</w:t>
            </w:r>
          </w:p>
        </w:tc>
      </w:tr>
      <w:tr>
        <w:tblPrEx>
          <w:tblLayout w:type="fixed"/>
          <w:tblCellMar>
            <w:top w:w="0" w:type="dxa"/>
            <w:left w:w="108" w:type="dxa"/>
            <w:bottom w:w="0" w:type="dxa"/>
            <w:right w:w="108" w:type="dxa"/>
          </w:tblCellMar>
        </w:tblPrEx>
        <w:trPr>
          <w:trHeight w:val="469" w:hRule="atLeast"/>
        </w:trPr>
        <w:tc>
          <w:tcPr>
            <w:tcW w:w="1325"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合作资源</w:t>
            </w:r>
          </w:p>
        </w:tc>
        <w:tc>
          <w:tcPr>
            <w:tcW w:w="5070"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签订合作协议的单位</w:t>
            </w:r>
          </w:p>
        </w:tc>
        <w:tc>
          <w:tcPr>
            <w:tcW w:w="306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其他合作单位</w:t>
            </w:r>
          </w:p>
        </w:tc>
      </w:tr>
      <w:tr>
        <w:tblPrEx>
          <w:tblLayout w:type="fixed"/>
          <w:tblCellMar>
            <w:top w:w="0" w:type="dxa"/>
            <w:left w:w="108" w:type="dxa"/>
            <w:bottom w:w="0" w:type="dxa"/>
            <w:right w:w="108" w:type="dxa"/>
          </w:tblCellMar>
        </w:tblPrEx>
        <w:trPr>
          <w:trHeight w:val="380" w:hRule="atLeast"/>
        </w:trPr>
        <w:tc>
          <w:tcPr>
            <w:tcW w:w="1325" w:type="dxa"/>
            <w:gridSpan w:val="2"/>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5070"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306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Layout w:type="fixed"/>
          <w:tblCellMar>
            <w:top w:w="0" w:type="dxa"/>
            <w:left w:w="108" w:type="dxa"/>
            <w:bottom w:w="0" w:type="dxa"/>
            <w:right w:w="108" w:type="dxa"/>
          </w:tblCellMar>
        </w:tblPrEx>
        <w:trPr>
          <w:trHeight w:val="380" w:hRule="atLeast"/>
        </w:trPr>
        <w:tc>
          <w:tcPr>
            <w:tcW w:w="1325" w:type="dxa"/>
            <w:gridSpan w:val="2"/>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5070"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306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80" w:hRule="atLeast"/>
        </w:trPr>
        <w:tc>
          <w:tcPr>
            <w:tcW w:w="1325" w:type="dxa"/>
            <w:gridSpan w:val="2"/>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5070"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306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r>
      <w:tr>
        <w:tblPrEx>
          <w:tblLayout w:type="fixed"/>
          <w:tblCellMar>
            <w:top w:w="0" w:type="dxa"/>
            <w:left w:w="108" w:type="dxa"/>
            <w:bottom w:w="0" w:type="dxa"/>
            <w:right w:w="108" w:type="dxa"/>
          </w:tblCellMar>
        </w:tblPrEx>
        <w:trPr>
          <w:trHeight w:val="390" w:hRule="atLeast"/>
        </w:trPr>
        <w:tc>
          <w:tcPr>
            <w:tcW w:w="1325" w:type="dxa"/>
            <w:gridSpan w:val="2"/>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5070"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c>
          <w:tcPr>
            <w:tcW w:w="306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szCs w:val="24"/>
              </w:rPr>
            </w:pPr>
          </w:p>
        </w:tc>
      </w:tr>
    </w:tbl>
    <w:p>
      <w:pPr>
        <w:jc w:val="center"/>
        <w:rPr>
          <w:rFonts w:hint="eastAsia" w:ascii="方正小标宋简体" w:hAnsi="方正小标宋简体" w:eastAsia="方正小标宋简体" w:cs="方正小标宋简体"/>
          <w:bCs/>
          <w:kern w:val="0"/>
          <w:sz w:val="36"/>
          <w:szCs w:val="36"/>
        </w:rPr>
      </w:pPr>
    </w:p>
    <w:p>
      <w:pPr>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主要服务设施、仪器设备及软件清单</w:t>
      </w:r>
    </w:p>
    <w:p>
      <w:pPr>
        <w:widowControl/>
        <w:spacing w:line="500" w:lineRule="exact"/>
        <w:ind w:left="-252"/>
        <w:jc w:val="left"/>
        <w:rPr>
          <w:rFonts w:hint="eastAsia" w:ascii="黑体" w:hAnsi="黑体" w:eastAsia="黑体" w:cs="黑体"/>
          <w:kern w:val="0"/>
          <w:sz w:val="28"/>
          <w:szCs w:val="28"/>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28"/>
          <w:szCs w:val="28"/>
        </w:rPr>
        <w:t>单位：万元、台/套</w:t>
      </w:r>
    </w:p>
    <w:tbl>
      <w:tblPr>
        <w:tblStyle w:val="5"/>
        <w:tblW w:w="8760" w:type="dxa"/>
        <w:tblInd w:w="-74" w:type="dxa"/>
        <w:tblLayout w:type="fixed"/>
        <w:tblCellMar>
          <w:top w:w="0" w:type="dxa"/>
          <w:left w:w="108" w:type="dxa"/>
          <w:bottom w:w="0" w:type="dxa"/>
          <w:right w:w="108" w:type="dxa"/>
        </w:tblCellMar>
      </w:tblPr>
      <w:tblGrid>
        <w:gridCol w:w="940"/>
        <w:gridCol w:w="2562"/>
        <w:gridCol w:w="878"/>
        <w:gridCol w:w="1472"/>
        <w:gridCol w:w="1466"/>
        <w:gridCol w:w="1442"/>
      </w:tblGrid>
      <w:tr>
        <w:tblPrEx>
          <w:tblLayout w:type="fixed"/>
          <w:tblCellMar>
            <w:top w:w="0" w:type="dxa"/>
            <w:left w:w="108" w:type="dxa"/>
            <w:bottom w:w="0" w:type="dxa"/>
            <w:right w:w="108" w:type="dxa"/>
          </w:tblCellMar>
        </w:tblPrEx>
        <w:trPr>
          <w:trHeight w:val="791" w:hRule="exact"/>
        </w:trPr>
        <w:tc>
          <w:tcPr>
            <w:tcW w:w="9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8"/>
                <w:szCs w:val="28"/>
              </w:rPr>
            </w:pPr>
            <w:r>
              <w:rPr>
                <w:rFonts w:hint="eastAsia" w:ascii="黑体" w:hAnsi="黑体" w:eastAsia="黑体" w:cs="黑体"/>
                <w:kern w:val="0"/>
                <w:sz w:val="28"/>
                <w:szCs w:val="28"/>
              </w:rPr>
              <w:t>名   称</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8"/>
                <w:szCs w:val="28"/>
              </w:rPr>
            </w:pPr>
            <w:r>
              <w:rPr>
                <w:rFonts w:hint="eastAsia" w:ascii="黑体" w:hAnsi="黑体" w:eastAsia="黑体" w:cs="黑体"/>
                <w:kern w:val="0"/>
                <w:sz w:val="28"/>
                <w:szCs w:val="28"/>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8"/>
                <w:szCs w:val="28"/>
              </w:rPr>
            </w:pPr>
            <w:r>
              <w:rPr>
                <w:rFonts w:hint="eastAsia" w:ascii="黑体" w:hAnsi="黑体" w:eastAsia="黑体" w:cs="黑体"/>
                <w:kern w:val="0"/>
                <w:sz w:val="28"/>
                <w:szCs w:val="28"/>
              </w:rPr>
              <w:t>购买时间</w:t>
            </w:r>
          </w:p>
        </w:tc>
        <w:tc>
          <w:tcPr>
            <w:tcW w:w="1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kern w:val="0"/>
                <w:sz w:val="28"/>
                <w:szCs w:val="28"/>
              </w:rPr>
            </w:pPr>
            <w:r>
              <w:rPr>
                <w:rFonts w:hint="eastAsia" w:ascii="黑体" w:hAnsi="黑体" w:eastAsia="黑体" w:cs="黑体"/>
                <w:kern w:val="0"/>
                <w:sz w:val="28"/>
                <w:szCs w:val="28"/>
              </w:rPr>
              <w:t>购买价格</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是否处于行业领先</w:t>
            </w:r>
          </w:p>
        </w:tc>
      </w:tr>
      <w:tr>
        <w:tblPrEx>
          <w:tblLayout w:type="fixed"/>
          <w:tblCellMar>
            <w:top w:w="0" w:type="dxa"/>
            <w:left w:w="108" w:type="dxa"/>
            <w:bottom w:w="0" w:type="dxa"/>
            <w:right w:w="108" w:type="dxa"/>
          </w:tblCellMar>
        </w:tblPrEx>
        <w:trPr>
          <w:trHeight w:val="555" w:hRule="exact"/>
        </w:trPr>
        <w:tc>
          <w:tcPr>
            <w:tcW w:w="94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2562"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78"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72"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66"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42"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555" w:hRule="exact"/>
        </w:trPr>
        <w:tc>
          <w:tcPr>
            <w:tcW w:w="94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256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606" w:hRule="exact"/>
        </w:trPr>
        <w:tc>
          <w:tcPr>
            <w:tcW w:w="3502"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合计</w:t>
            </w:r>
          </w:p>
        </w:tc>
        <w:tc>
          <w:tcPr>
            <w:tcW w:w="878"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7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66"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442" w:type="dxa"/>
            <w:tcBorders>
              <w:top w:val="nil"/>
              <w:left w:val="nil"/>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bl>
    <w:p>
      <w:pPr>
        <w:jc w:val="center"/>
        <w:rPr>
          <w:rFonts w:hint="eastAsia" w:ascii="方正小标宋简体" w:hAnsi="方正小标宋简体" w:eastAsia="方正小标宋简体" w:cs="方正小标宋简体"/>
          <w:bCs/>
          <w:kern w:val="0"/>
          <w:sz w:val="36"/>
          <w:szCs w:val="36"/>
        </w:rPr>
      </w:pPr>
    </w:p>
    <w:p>
      <w:pPr>
        <w:jc w:val="center"/>
        <w:rPr>
          <w:rFonts w:hint="eastAsia" w:ascii="方正小标宋简体" w:hAnsi="方正小标宋简体" w:eastAsia="方正小标宋简体" w:cs="方正小标宋简体"/>
          <w:bCs/>
          <w:kern w:val="0"/>
          <w:sz w:val="36"/>
          <w:szCs w:val="36"/>
        </w:rPr>
      </w:pPr>
    </w:p>
    <w:p>
      <w:pPr>
        <w:jc w:val="center"/>
        <w:rPr>
          <w:rFonts w:hint="eastAsia" w:ascii="方正小标宋简体" w:hAnsi="方正小标宋简体" w:eastAsia="方正小标宋简体" w:cs="方正小标宋简体"/>
          <w:bCs/>
          <w:kern w:val="0"/>
          <w:sz w:val="36"/>
          <w:szCs w:val="36"/>
        </w:rPr>
      </w:pPr>
    </w:p>
    <w:p>
      <w:pPr>
        <w:jc w:val="both"/>
        <w:rPr>
          <w:rFonts w:hint="eastAsia" w:ascii="方正小标宋简体" w:hAnsi="方正小标宋简体" w:eastAsia="方正小标宋简体" w:cs="方正小标宋简体"/>
          <w:bCs/>
          <w:kern w:val="0"/>
          <w:sz w:val="36"/>
          <w:szCs w:val="36"/>
        </w:rPr>
      </w:pPr>
      <w:bookmarkStart w:id="0" w:name="_GoBack"/>
      <w:bookmarkEnd w:id="0"/>
    </w:p>
    <w:p>
      <w:pPr>
        <w:jc w:val="center"/>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Cs/>
          <w:kern w:val="0"/>
          <w:sz w:val="36"/>
          <w:szCs w:val="36"/>
        </w:rPr>
        <w:t>管理人员和服务人员名单及学历、职称情况一览表</w:t>
      </w:r>
    </w:p>
    <w:tbl>
      <w:tblPr>
        <w:tblStyle w:val="5"/>
        <w:tblW w:w="89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117"/>
        <w:gridCol w:w="977"/>
        <w:gridCol w:w="1578"/>
        <w:gridCol w:w="823"/>
        <w:gridCol w:w="1154"/>
        <w:gridCol w:w="1353"/>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444" w:type="dxa"/>
            <w:vMerge w:val="restart"/>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117" w:type="dxa"/>
            <w:vMerge w:val="restart"/>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姓名</w:t>
            </w:r>
          </w:p>
        </w:tc>
        <w:tc>
          <w:tcPr>
            <w:tcW w:w="977" w:type="dxa"/>
            <w:vMerge w:val="restart"/>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岗位</w:t>
            </w:r>
          </w:p>
        </w:tc>
        <w:tc>
          <w:tcPr>
            <w:tcW w:w="2401" w:type="dxa"/>
            <w:gridSpan w:val="2"/>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教育情况</w:t>
            </w:r>
          </w:p>
        </w:tc>
        <w:tc>
          <w:tcPr>
            <w:tcW w:w="2507" w:type="dxa"/>
            <w:gridSpan w:val="2"/>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专业资质情况</w:t>
            </w:r>
          </w:p>
        </w:tc>
        <w:tc>
          <w:tcPr>
            <w:tcW w:w="1514" w:type="dxa"/>
            <w:vMerge w:val="restart"/>
            <w:vAlign w:val="center"/>
          </w:tcPr>
          <w:p>
            <w:pPr>
              <w:widowControl/>
              <w:spacing w:line="400" w:lineRule="exact"/>
              <w:jc w:val="center"/>
              <w:rPr>
                <w:rFonts w:hint="eastAsia" w:ascii="黑体" w:hAnsi="黑体" w:eastAsia="黑体" w:cs="黑体"/>
                <w:kern w:val="0"/>
                <w:sz w:val="32"/>
                <w:szCs w:val="32"/>
              </w:rPr>
            </w:pPr>
            <w:r>
              <w:rPr>
                <w:rFonts w:hint="eastAsia" w:ascii="黑体" w:hAnsi="黑体" w:eastAsia="黑体" w:cs="黑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Merge w:val="continue"/>
            <w:vAlign w:val="center"/>
          </w:tcPr>
          <w:p>
            <w:pPr>
              <w:widowControl/>
              <w:spacing w:line="400" w:lineRule="exact"/>
              <w:jc w:val="left"/>
              <w:rPr>
                <w:rFonts w:hint="eastAsia" w:ascii="黑体" w:hAnsi="黑体" w:eastAsia="黑体" w:cs="黑体"/>
                <w:kern w:val="0"/>
                <w:sz w:val="28"/>
                <w:szCs w:val="28"/>
              </w:rPr>
            </w:pPr>
          </w:p>
        </w:tc>
        <w:tc>
          <w:tcPr>
            <w:tcW w:w="1117" w:type="dxa"/>
            <w:vMerge w:val="continue"/>
            <w:vAlign w:val="center"/>
          </w:tcPr>
          <w:p>
            <w:pPr>
              <w:widowControl/>
              <w:spacing w:line="400" w:lineRule="exact"/>
              <w:jc w:val="left"/>
              <w:rPr>
                <w:rFonts w:hint="eastAsia" w:ascii="黑体" w:hAnsi="黑体" w:eastAsia="黑体" w:cs="黑体"/>
                <w:kern w:val="0"/>
                <w:sz w:val="28"/>
                <w:szCs w:val="28"/>
              </w:rPr>
            </w:pPr>
          </w:p>
        </w:tc>
        <w:tc>
          <w:tcPr>
            <w:tcW w:w="977" w:type="dxa"/>
            <w:vMerge w:val="continue"/>
            <w:vAlign w:val="center"/>
          </w:tcPr>
          <w:p>
            <w:pPr>
              <w:widowControl/>
              <w:spacing w:line="400" w:lineRule="exact"/>
              <w:jc w:val="left"/>
              <w:rPr>
                <w:rFonts w:hint="eastAsia" w:ascii="黑体" w:hAnsi="黑体" w:eastAsia="黑体" w:cs="黑体"/>
                <w:kern w:val="0"/>
                <w:sz w:val="28"/>
                <w:szCs w:val="28"/>
              </w:rPr>
            </w:pPr>
          </w:p>
        </w:tc>
        <w:tc>
          <w:tcPr>
            <w:tcW w:w="1578" w:type="dxa"/>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毕业院校及专业</w:t>
            </w:r>
          </w:p>
        </w:tc>
        <w:tc>
          <w:tcPr>
            <w:tcW w:w="823" w:type="dxa"/>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学历学位</w:t>
            </w:r>
          </w:p>
        </w:tc>
        <w:tc>
          <w:tcPr>
            <w:tcW w:w="1154" w:type="dxa"/>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资格证</w:t>
            </w:r>
          </w:p>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名称</w:t>
            </w:r>
          </w:p>
        </w:tc>
        <w:tc>
          <w:tcPr>
            <w:tcW w:w="1353" w:type="dxa"/>
            <w:vAlign w:val="center"/>
          </w:tcPr>
          <w:p>
            <w:pPr>
              <w:widowControl/>
              <w:spacing w:line="4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发证机关</w:t>
            </w:r>
          </w:p>
        </w:tc>
        <w:tc>
          <w:tcPr>
            <w:tcW w:w="1514" w:type="dxa"/>
            <w:vMerge w:val="continue"/>
            <w:vAlign w:val="center"/>
          </w:tcPr>
          <w:p>
            <w:pPr>
              <w:widowControl/>
              <w:spacing w:line="400" w:lineRule="exact"/>
              <w:jc w:val="left"/>
              <w:rPr>
                <w:rFonts w:hint="eastAsia" w:ascii="黑体" w:hAnsi="黑体" w:eastAsia="黑体" w:cs="黑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spacing w:line="400" w:lineRule="exact"/>
              <w:jc w:val="center"/>
              <w:rPr>
                <w:rFonts w:hint="eastAsia" w:ascii="仿宋_GB2312" w:hAnsi="仿宋_GB2312" w:eastAsia="仿宋_GB2312" w:cs="仿宋_GB2312"/>
                <w:kern w:val="0"/>
                <w:sz w:val="32"/>
                <w:szCs w:val="32"/>
              </w:rPr>
            </w:pPr>
          </w:p>
        </w:tc>
        <w:tc>
          <w:tcPr>
            <w:tcW w:w="1117" w:type="dxa"/>
            <w:vAlign w:val="center"/>
          </w:tcPr>
          <w:p>
            <w:pPr>
              <w:widowControl/>
              <w:spacing w:line="400" w:lineRule="exact"/>
              <w:jc w:val="center"/>
              <w:rPr>
                <w:rFonts w:hint="eastAsia" w:ascii="仿宋_GB2312" w:hAnsi="仿宋_GB2312" w:eastAsia="仿宋_GB2312" w:cs="仿宋_GB2312"/>
                <w:kern w:val="0"/>
                <w:sz w:val="32"/>
                <w:szCs w:val="32"/>
              </w:rPr>
            </w:pPr>
          </w:p>
        </w:tc>
        <w:tc>
          <w:tcPr>
            <w:tcW w:w="977" w:type="dxa"/>
            <w:vAlign w:val="center"/>
          </w:tcPr>
          <w:p>
            <w:pPr>
              <w:widowControl/>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78" w:type="dxa"/>
            <w:vAlign w:val="center"/>
          </w:tcPr>
          <w:p>
            <w:pPr>
              <w:widowControl/>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23" w:type="dxa"/>
            <w:vAlign w:val="center"/>
          </w:tcPr>
          <w:p>
            <w:pPr>
              <w:widowControl/>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54" w:type="dxa"/>
            <w:vAlign w:val="center"/>
          </w:tcPr>
          <w:p>
            <w:pPr>
              <w:widowControl/>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353" w:type="dxa"/>
            <w:vAlign w:val="center"/>
          </w:tcPr>
          <w:p>
            <w:pPr>
              <w:widowControl/>
              <w:spacing w:line="400" w:lineRule="exact"/>
              <w:jc w:val="center"/>
              <w:rPr>
                <w:rFonts w:hint="eastAsia" w:ascii="仿宋_GB2312" w:hAnsi="仿宋_GB2312" w:eastAsia="仿宋_GB2312" w:cs="仿宋_GB2312"/>
                <w:kern w:val="0"/>
                <w:sz w:val="32"/>
                <w:szCs w:val="32"/>
              </w:rPr>
            </w:pPr>
          </w:p>
        </w:tc>
        <w:tc>
          <w:tcPr>
            <w:tcW w:w="1514" w:type="dxa"/>
            <w:vAlign w:val="center"/>
          </w:tcPr>
          <w:p>
            <w:pPr>
              <w:widowControl/>
              <w:spacing w:line="400" w:lineRule="exact"/>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17" w:type="dxa"/>
            <w:vAlign w:val="center"/>
          </w:tcPr>
          <w:p>
            <w:pPr>
              <w:widowControl/>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977" w:type="dxa"/>
            <w:vAlign w:val="center"/>
          </w:tcPr>
          <w:p>
            <w:pPr>
              <w:widowControl/>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78" w:type="dxa"/>
            <w:vAlign w:val="center"/>
          </w:tcPr>
          <w:p>
            <w:pPr>
              <w:widowControl/>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23" w:type="dxa"/>
            <w:vAlign w:val="center"/>
          </w:tcPr>
          <w:p>
            <w:pPr>
              <w:widowControl/>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54" w:type="dxa"/>
            <w:vAlign w:val="center"/>
          </w:tcPr>
          <w:p>
            <w:pPr>
              <w:widowControl/>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353" w:type="dxa"/>
            <w:vAlign w:val="center"/>
          </w:tcPr>
          <w:p>
            <w:pPr>
              <w:widowControl/>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14" w:type="dxa"/>
            <w:vAlign w:val="center"/>
          </w:tcPr>
          <w:p>
            <w:pPr>
              <w:widowControl/>
              <w:spacing w:line="4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1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97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78"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2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5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35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1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jc w:val="center"/>
              <w:rPr>
                <w:rFonts w:hint="eastAsia" w:ascii="仿宋_GB2312" w:hAnsi="仿宋_GB2312" w:eastAsia="仿宋_GB2312" w:cs="仿宋_GB2312"/>
                <w:kern w:val="0"/>
                <w:sz w:val="32"/>
                <w:szCs w:val="32"/>
              </w:rPr>
            </w:pPr>
          </w:p>
        </w:tc>
        <w:tc>
          <w:tcPr>
            <w:tcW w:w="1117" w:type="dxa"/>
            <w:vAlign w:val="center"/>
          </w:tcPr>
          <w:p>
            <w:pPr>
              <w:widowControl/>
              <w:jc w:val="center"/>
              <w:rPr>
                <w:rFonts w:hint="eastAsia" w:ascii="仿宋_GB2312" w:hAnsi="仿宋_GB2312" w:eastAsia="仿宋_GB2312" w:cs="仿宋_GB2312"/>
                <w:kern w:val="0"/>
                <w:sz w:val="32"/>
                <w:szCs w:val="32"/>
              </w:rPr>
            </w:pPr>
          </w:p>
        </w:tc>
        <w:tc>
          <w:tcPr>
            <w:tcW w:w="977" w:type="dxa"/>
            <w:vAlign w:val="center"/>
          </w:tcPr>
          <w:p>
            <w:pPr>
              <w:widowControl/>
              <w:jc w:val="center"/>
              <w:rPr>
                <w:rFonts w:hint="eastAsia" w:ascii="仿宋_GB2312" w:hAnsi="仿宋_GB2312" w:eastAsia="仿宋_GB2312" w:cs="仿宋_GB2312"/>
                <w:kern w:val="0"/>
                <w:sz w:val="32"/>
                <w:szCs w:val="32"/>
              </w:rPr>
            </w:pPr>
          </w:p>
        </w:tc>
        <w:tc>
          <w:tcPr>
            <w:tcW w:w="1578" w:type="dxa"/>
            <w:vAlign w:val="center"/>
          </w:tcPr>
          <w:p>
            <w:pPr>
              <w:widowControl/>
              <w:jc w:val="center"/>
              <w:rPr>
                <w:rFonts w:hint="eastAsia" w:ascii="仿宋_GB2312" w:hAnsi="仿宋_GB2312" w:eastAsia="仿宋_GB2312" w:cs="仿宋_GB2312"/>
                <w:kern w:val="0"/>
                <w:sz w:val="32"/>
                <w:szCs w:val="32"/>
              </w:rPr>
            </w:pPr>
          </w:p>
        </w:tc>
        <w:tc>
          <w:tcPr>
            <w:tcW w:w="823" w:type="dxa"/>
            <w:vAlign w:val="center"/>
          </w:tcPr>
          <w:p>
            <w:pPr>
              <w:widowControl/>
              <w:jc w:val="center"/>
              <w:rPr>
                <w:rFonts w:hint="eastAsia" w:ascii="仿宋_GB2312" w:hAnsi="仿宋_GB2312" w:eastAsia="仿宋_GB2312" w:cs="仿宋_GB2312"/>
                <w:kern w:val="0"/>
                <w:sz w:val="32"/>
                <w:szCs w:val="32"/>
              </w:rPr>
            </w:pPr>
          </w:p>
        </w:tc>
        <w:tc>
          <w:tcPr>
            <w:tcW w:w="1154" w:type="dxa"/>
            <w:vAlign w:val="center"/>
          </w:tcPr>
          <w:p>
            <w:pPr>
              <w:widowControl/>
              <w:jc w:val="center"/>
              <w:rPr>
                <w:rFonts w:hint="eastAsia" w:ascii="仿宋_GB2312" w:hAnsi="仿宋_GB2312" w:eastAsia="仿宋_GB2312" w:cs="仿宋_GB2312"/>
                <w:kern w:val="0"/>
                <w:sz w:val="32"/>
                <w:szCs w:val="32"/>
              </w:rPr>
            </w:pPr>
          </w:p>
        </w:tc>
        <w:tc>
          <w:tcPr>
            <w:tcW w:w="1353" w:type="dxa"/>
            <w:vAlign w:val="center"/>
          </w:tcPr>
          <w:p>
            <w:pPr>
              <w:widowControl/>
              <w:jc w:val="center"/>
              <w:rPr>
                <w:rFonts w:hint="eastAsia" w:ascii="仿宋_GB2312" w:hAnsi="仿宋_GB2312" w:eastAsia="仿宋_GB2312" w:cs="仿宋_GB2312"/>
                <w:kern w:val="0"/>
                <w:sz w:val="32"/>
                <w:szCs w:val="32"/>
              </w:rPr>
            </w:pPr>
          </w:p>
        </w:tc>
        <w:tc>
          <w:tcPr>
            <w:tcW w:w="1514" w:type="dxa"/>
            <w:vAlign w:val="center"/>
          </w:tcPr>
          <w:p>
            <w:pPr>
              <w:widowControl/>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1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97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78"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2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5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35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1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1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97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78"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2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5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35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1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1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97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78"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2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5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35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1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1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97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78"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2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5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35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1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1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97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78"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2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5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35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1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1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97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78"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2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5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35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1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1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97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78"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2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5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35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1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1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97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78"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2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5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35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1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1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977"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78"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82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15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353"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514" w:type="dxa"/>
            <w:vAlign w:val="center"/>
          </w:tcPr>
          <w:p>
            <w:pPr>
              <w:widowControl/>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444" w:type="dxa"/>
            <w:vAlign w:val="center"/>
          </w:tcPr>
          <w:p>
            <w:pPr>
              <w:widowControl/>
              <w:jc w:val="center"/>
              <w:rPr>
                <w:rFonts w:hint="eastAsia" w:ascii="仿宋_GB2312" w:hAnsi="仿宋_GB2312" w:eastAsia="仿宋_GB2312" w:cs="仿宋_GB2312"/>
                <w:kern w:val="0"/>
                <w:sz w:val="32"/>
                <w:szCs w:val="32"/>
              </w:rPr>
            </w:pPr>
          </w:p>
        </w:tc>
        <w:tc>
          <w:tcPr>
            <w:tcW w:w="1117" w:type="dxa"/>
            <w:vAlign w:val="center"/>
          </w:tcPr>
          <w:p>
            <w:pPr>
              <w:widowControl/>
              <w:jc w:val="center"/>
              <w:rPr>
                <w:rFonts w:hint="eastAsia" w:ascii="仿宋_GB2312" w:hAnsi="仿宋_GB2312" w:eastAsia="仿宋_GB2312" w:cs="仿宋_GB2312"/>
                <w:kern w:val="0"/>
                <w:sz w:val="32"/>
                <w:szCs w:val="32"/>
              </w:rPr>
            </w:pPr>
          </w:p>
        </w:tc>
        <w:tc>
          <w:tcPr>
            <w:tcW w:w="977" w:type="dxa"/>
            <w:vAlign w:val="center"/>
          </w:tcPr>
          <w:p>
            <w:pPr>
              <w:widowControl/>
              <w:jc w:val="center"/>
              <w:rPr>
                <w:rFonts w:hint="eastAsia" w:ascii="仿宋_GB2312" w:hAnsi="仿宋_GB2312" w:eastAsia="仿宋_GB2312" w:cs="仿宋_GB2312"/>
                <w:kern w:val="0"/>
                <w:sz w:val="32"/>
                <w:szCs w:val="32"/>
              </w:rPr>
            </w:pPr>
          </w:p>
        </w:tc>
        <w:tc>
          <w:tcPr>
            <w:tcW w:w="1578" w:type="dxa"/>
            <w:vAlign w:val="center"/>
          </w:tcPr>
          <w:p>
            <w:pPr>
              <w:widowControl/>
              <w:jc w:val="center"/>
              <w:rPr>
                <w:rFonts w:hint="eastAsia" w:ascii="仿宋_GB2312" w:hAnsi="仿宋_GB2312" w:eastAsia="仿宋_GB2312" w:cs="仿宋_GB2312"/>
                <w:kern w:val="0"/>
                <w:sz w:val="32"/>
                <w:szCs w:val="32"/>
              </w:rPr>
            </w:pPr>
          </w:p>
        </w:tc>
        <w:tc>
          <w:tcPr>
            <w:tcW w:w="823" w:type="dxa"/>
            <w:vAlign w:val="center"/>
          </w:tcPr>
          <w:p>
            <w:pPr>
              <w:widowControl/>
              <w:jc w:val="center"/>
              <w:rPr>
                <w:rFonts w:hint="eastAsia" w:ascii="仿宋_GB2312" w:hAnsi="仿宋_GB2312" w:eastAsia="仿宋_GB2312" w:cs="仿宋_GB2312"/>
                <w:kern w:val="0"/>
                <w:sz w:val="32"/>
                <w:szCs w:val="32"/>
              </w:rPr>
            </w:pPr>
          </w:p>
        </w:tc>
        <w:tc>
          <w:tcPr>
            <w:tcW w:w="1154" w:type="dxa"/>
            <w:vAlign w:val="center"/>
          </w:tcPr>
          <w:p>
            <w:pPr>
              <w:widowControl/>
              <w:jc w:val="center"/>
              <w:rPr>
                <w:rFonts w:hint="eastAsia" w:ascii="仿宋_GB2312" w:hAnsi="仿宋_GB2312" w:eastAsia="仿宋_GB2312" w:cs="仿宋_GB2312"/>
                <w:kern w:val="0"/>
                <w:sz w:val="32"/>
                <w:szCs w:val="32"/>
              </w:rPr>
            </w:pPr>
          </w:p>
        </w:tc>
        <w:tc>
          <w:tcPr>
            <w:tcW w:w="1353" w:type="dxa"/>
            <w:vAlign w:val="center"/>
          </w:tcPr>
          <w:p>
            <w:pPr>
              <w:widowControl/>
              <w:jc w:val="center"/>
              <w:rPr>
                <w:rFonts w:hint="eastAsia" w:ascii="仿宋_GB2312" w:hAnsi="仿宋_GB2312" w:eastAsia="仿宋_GB2312" w:cs="仿宋_GB2312"/>
                <w:kern w:val="0"/>
                <w:sz w:val="32"/>
                <w:szCs w:val="32"/>
              </w:rPr>
            </w:pPr>
          </w:p>
        </w:tc>
        <w:tc>
          <w:tcPr>
            <w:tcW w:w="1514" w:type="dxa"/>
            <w:vAlign w:val="center"/>
          </w:tcPr>
          <w:p>
            <w:pPr>
              <w:widowControl/>
              <w:jc w:val="center"/>
              <w:rPr>
                <w:rFonts w:hint="eastAsia" w:ascii="仿宋_GB2312" w:hAnsi="仿宋_GB2312" w:eastAsia="仿宋_GB2312" w:cs="仿宋_GB2312"/>
                <w:kern w:val="0"/>
                <w:sz w:val="32"/>
                <w:szCs w:val="32"/>
              </w:rPr>
            </w:pPr>
          </w:p>
        </w:tc>
      </w:tr>
    </w:tbl>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备注：不少于15人。</w:t>
      </w:r>
    </w:p>
    <w:p>
      <w:pPr>
        <w:widowControl/>
        <w:jc w:val="left"/>
        <w:rPr>
          <w:rFonts w:hint="eastAsia" w:ascii="仿宋_GB2312" w:hAnsi="仿宋_GB2312" w:eastAsia="仿宋_GB2312" w:cs="仿宋_GB2312"/>
          <w:kern w:val="0"/>
          <w:sz w:val="28"/>
          <w:szCs w:val="28"/>
        </w:rPr>
      </w:pPr>
    </w:p>
    <w:p>
      <w:pPr>
        <w:widowControl/>
        <w:jc w:val="left"/>
        <w:rPr>
          <w:rFonts w:hint="eastAsia" w:ascii="仿宋_GB2312" w:hAnsi="仿宋_GB2312" w:eastAsia="仿宋_GB2312" w:cs="仿宋_GB2312"/>
          <w:kern w:val="0"/>
          <w:sz w:val="28"/>
          <w:szCs w:val="28"/>
        </w:rPr>
      </w:pPr>
    </w:p>
    <w:p>
      <w:pPr>
        <w:widowControl/>
        <w:ind w:left="-432"/>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服务的中小企业名单及服务评价表</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209"/>
        <w:gridCol w:w="1149"/>
        <w:gridCol w:w="1445"/>
        <w:gridCol w:w="1730"/>
        <w:gridCol w:w="88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60" w:type="dxa"/>
            <w:vMerge w:val="restart"/>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2209" w:type="dxa"/>
            <w:vMerge w:val="restart"/>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服务企业名称</w:t>
            </w:r>
          </w:p>
        </w:tc>
        <w:tc>
          <w:tcPr>
            <w:tcW w:w="1149" w:type="dxa"/>
            <w:vMerge w:val="restart"/>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联系人</w:t>
            </w:r>
          </w:p>
        </w:tc>
        <w:tc>
          <w:tcPr>
            <w:tcW w:w="1445" w:type="dxa"/>
            <w:vMerge w:val="restart"/>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联系电话</w:t>
            </w:r>
          </w:p>
        </w:tc>
        <w:tc>
          <w:tcPr>
            <w:tcW w:w="1730" w:type="dxa"/>
            <w:vMerge w:val="restart"/>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服务内容</w:t>
            </w:r>
          </w:p>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简述</w:t>
            </w:r>
          </w:p>
        </w:tc>
        <w:tc>
          <w:tcPr>
            <w:tcW w:w="1987" w:type="dxa"/>
            <w:gridSpan w:val="2"/>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企业满意度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660" w:type="dxa"/>
            <w:vMerge w:val="continue"/>
            <w:vAlign w:val="center"/>
          </w:tcPr>
          <w:p>
            <w:pPr>
              <w:spacing w:line="400" w:lineRule="exact"/>
              <w:jc w:val="center"/>
              <w:rPr>
                <w:rFonts w:hint="eastAsia" w:ascii="黑体" w:hAnsi="黑体" w:eastAsia="黑体" w:cs="黑体"/>
                <w:sz w:val="28"/>
                <w:szCs w:val="28"/>
              </w:rPr>
            </w:pPr>
          </w:p>
        </w:tc>
        <w:tc>
          <w:tcPr>
            <w:tcW w:w="2209" w:type="dxa"/>
            <w:vMerge w:val="continue"/>
            <w:vAlign w:val="center"/>
          </w:tcPr>
          <w:p>
            <w:pPr>
              <w:spacing w:line="400" w:lineRule="exact"/>
              <w:jc w:val="center"/>
              <w:rPr>
                <w:rFonts w:hint="eastAsia" w:ascii="黑体" w:hAnsi="黑体" w:eastAsia="黑体" w:cs="黑体"/>
                <w:sz w:val="28"/>
                <w:szCs w:val="28"/>
              </w:rPr>
            </w:pPr>
          </w:p>
        </w:tc>
        <w:tc>
          <w:tcPr>
            <w:tcW w:w="1149" w:type="dxa"/>
            <w:vMerge w:val="continue"/>
            <w:vAlign w:val="center"/>
          </w:tcPr>
          <w:p>
            <w:pPr>
              <w:spacing w:line="400" w:lineRule="exact"/>
              <w:jc w:val="center"/>
              <w:rPr>
                <w:rFonts w:hint="eastAsia" w:ascii="黑体" w:hAnsi="黑体" w:eastAsia="黑体" w:cs="黑体"/>
                <w:sz w:val="28"/>
                <w:szCs w:val="28"/>
              </w:rPr>
            </w:pPr>
          </w:p>
        </w:tc>
        <w:tc>
          <w:tcPr>
            <w:tcW w:w="1445" w:type="dxa"/>
            <w:vMerge w:val="continue"/>
            <w:vAlign w:val="center"/>
          </w:tcPr>
          <w:p>
            <w:pPr>
              <w:spacing w:line="400" w:lineRule="exact"/>
              <w:jc w:val="center"/>
              <w:rPr>
                <w:rFonts w:hint="eastAsia" w:ascii="黑体" w:hAnsi="黑体" w:eastAsia="黑体" w:cs="黑体"/>
                <w:sz w:val="28"/>
                <w:szCs w:val="28"/>
              </w:rPr>
            </w:pPr>
          </w:p>
        </w:tc>
        <w:tc>
          <w:tcPr>
            <w:tcW w:w="1730" w:type="dxa"/>
            <w:vMerge w:val="continue"/>
            <w:vAlign w:val="center"/>
          </w:tcPr>
          <w:p>
            <w:pPr>
              <w:spacing w:line="400" w:lineRule="exact"/>
              <w:jc w:val="center"/>
              <w:rPr>
                <w:rFonts w:hint="eastAsia" w:ascii="黑体" w:hAnsi="黑体" w:eastAsia="黑体" w:cs="黑体"/>
                <w:sz w:val="28"/>
                <w:szCs w:val="28"/>
              </w:rPr>
            </w:pPr>
          </w:p>
        </w:tc>
        <w:tc>
          <w:tcPr>
            <w:tcW w:w="888"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满意</w:t>
            </w:r>
          </w:p>
        </w:tc>
        <w:tc>
          <w:tcPr>
            <w:tcW w:w="1099" w:type="dxa"/>
            <w:vAlign w:val="center"/>
          </w:tcPr>
          <w:p>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60" w:type="dxa"/>
            <w:vAlign w:val="center"/>
          </w:tcPr>
          <w:p>
            <w:pPr>
              <w:jc w:val="center"/>
              <w:rPr>
                <w:rFonts w:hint="eastAsia" w:ascii="仿宋_GB2312" w:hAnsi="仿宋_GB2312" w:eastAsia="仿宋_GB2312" w:cs="仿宋_GB2312"/>
                <w:sz w:val="32"/>
                <w:szCs w:val="32"/>
              </w:rPr>
            </w:pPr>
          </w:p>
        </w:tc>
        <w:tc>
          <w:tcPr>
            <w:tcW w:w="2209" w:type="dxa"/>
            <w:vAlign w:val="center"/>
          </w:tcPr>
          <w:p>
            <w:pPr>
              <w:jc w:val="center"/>
              <w:rPr>
                <w:rFonts w:hint="eastAsia" w:ascii="仿宋_GB2312" w:hAnsi="仿宋_GB2312" w:eastAsia="仿宋_GB2312" w:cs="仿宋_GB2312"/>
                <w:sz w:val="32"/>
                <w:szCs w:val="32"/>
              </w:rPr>
            </w:pPr>
          </w:p>
        </w:tc>
        <w:tc>
          <w:tcPr>
            <w:tcW w:w="1149" w:type="dxa"/>
            <w:vAlign w:val="center"/>
          </w:tcPr>
          <w:p>
            <w:pPr>
              <w:jc w:val="center"/>
              <w:rPr>
                <w:rFonts w:hint="eastAsia" w:ascii="仿宋_GB2312" w:hAnsi="仿宋_GB2312" w:eastAsia="仿宋_GB2312" w:cs="仿宋_GB2312"/>
                <w:sz w:val="32"/>
                <w:szCs w:val="32"/>
              </w:rPr>
            </w:pPr>
          </w:p>
        </w:tc>
        <w:tc>
          <w:tcPr>
            <w:tcW w:w="1445" w:type="dxa"/>
            <w:vAlign w:val="center"/>
          </w:tcPr>
          <w:p>
            <w:pPr>
              <w:jc w:val="center"/>
              <w:rPr>
                <w:rFonts w:hint="eastAsia" w:ascii="仿宋_GB2312" w:hAnsi="仿宋_GB2312" w:eastAsia="仿宋_GB2312" w:cs="仿宋_GB2312"/>
                <w:sz w:val="32"/>
                <w:szCs w:val="32"/>
              </w:rPr>
            </w:pPr>
          </w:p>
        </w:tc>
        <w:tc>
          <w:tcPr>
            <w:tcW w:w="1730" w:type="dxa"/>
            <w:vAlign w:val="center"/>
          </w:tcPr>
          <w:p>
            <w:pPr>
              <w:jc w:val="center"/>
              <w:rPr>
                <w:rFonts w:hint="eastAsia" w:ascii="仿宋_GB2312" w:hAnsi="仿宋_GB2312" w:eastAsia="仿宋_GB2312" w:cs="仿宋_GB2312"/>
                <w:sz w:val="32"/>
                <w:szCs w:val="32"/>
              </w:rPr>
            </w:pPr>
          </w:p>
        </w:tc>
        <w:tc>
          <w:tcPr>
            <w:tcW w:w="888" w:type="dxa"/>
            <w:vAlign w:val="center"/>
          </w:tcPr>
          <w:p>
            <w:pPr>
              <w:jc w:val="center"/>
              <w:rPr>
                <w:rFonts w:hint="eastAsia" w:ascii="仿宋_GB2312" w:hAnsi="仿宋_GB2312" w:eastAsia="仿宋_GB2312" w:cs="仿宋_GB2312"/>
                <w:sz w:val="32"/>
                <w:szCs w:val="32"/>
              </w:rPr>
            </w:pPr>
          </w:p>
        </w:tc>
        <w:tc>
          <w:tcPr>
            <w:tcW w:w="1099" w:type="dxa"/>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180" w:type="dxa"/>
            <w:gridSpan w:val="7"/>
            <w:vAlign w:val="top"/>
          </w:tcPr>
          <w:p>
            <w:pP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上一年度服务企业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家以上。</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A19C9"/>
    <w:multiLevelType w:val="singleLevel"/>
    <w:tmpl w:val="608A19C9"/>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B2E2D"/>
    <w:rsid w:val="537850F1"/>
    <w:rsid w:val="619B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spacing w:beforeAutospacing="1" w:afterAutospacing="1"/>
      <w:jc w:val="left"/>
    </w:pPr>
    <w:rPr>
      <w:kern w:val="0"/>
      <w:sz w:val="24"/>
      <w:szCs w:val="24"/>
    </w:rPr>
  </w:style>
  <w:style w:type="paragraph" w:customStyle="1" w:styleId="6">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2023-12-06T00:35:00Z</dcterms:created>
  <dc:creator>momo</dc:creator>
  <cp:lastModifiedBy>momo</cp:lastModifiedBy>
  <dcterms:modified xsi:type="dcterms:W3CDTF">2023-12-06T01:03:59Z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