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福建省工业和信息化厅第九届“创客中国”福建省中小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企业创新创业大赛暨第七届“创响福建”大赛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赛事执行服务项目采购报价单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680" w:lineRule="exact"/>
        <w:rPr>
          <w:rFonts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                                     </w:t>
      </w:r>
      <w:r>
        <w:rPr>
          <w:rFonts w:ascii="方正小标宋简体" w:hAnsi="方正小标宋简体" w:eastAsia="方正小标宋简体" w:cs="方正小标宋简体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年    月    日</w:t>
      </w:r>
    </w:p>
    <w:p>
      <w:pPr>
        <w:spacing w:line="680" w:lineRule="exact"/>
        <w:rPr>
          <w:rFonts w:ascii="仿宋_GB2312" w:hAnsi="仿宋_GB2312" w:eastAsia="仿宋_GB2312" w:cs="仿宋_GB2312"/>
          <w:color w:val="000000"/>
          <w:sz w:val="27"/>
          <w:szCs w:val="27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报价供应商：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  <w:t xml:space="preserve">（盖章）                                            </w:t>
      </w:r>
    </w:p>
    <w:p>
      <w:pPr>
        <w:spacing w:line="680" w:lineRule="exact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spacing w:line="680" w:lineRule="exact"/>
        <w:rPr>
          <w:rFonts w:ascii="仿宋_GB2312" w:hAnsi="仿宋_GB2312" w:eastAsia="仿宋_GB2312" w:cs="仿宋_GB2312"/>
          <w:color w:val="000000"/>
          <w:sz w:val="27"/>
          <w:szCs w:val="27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联系方式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  <w:t xml:space="preserve">                         </w:t>
      </w:r>
    </w:p>
    <w:tbl>
      <w:tblPr>
        <w:tblpPr w:leftFromText="180" w:rightFromText="180" w:vertAnchor="text" w:horzAnchor="page" w:tblpX="1768" w:tblpY="516"/>
        <w:tblOverlap w:val="never"/>
        <w:tblW w:w="86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50"/>
        <w:gridCol w:w="1282"/>
        <w:gridCol w:w="1473"/>
        <w:gridCol w:w="1546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序号 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服务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名称 </w:t>
            </w: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数量 </w:t>
            </w:r>
          </w:p>
        </w:tc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单位 </w:t>
            </w:r>
          </w:p>
        </w:tc>
        <w:tc>
          <w:tcPr>
            <w:tcW w:w="1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价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（元） </w:t>
            </w:r>
          </w:p>
        </w:tc>
        <w:tc>
          <w:tcPr>
            <w:tcW w:w="14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最高限价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1 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福建省工业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信息化厅第九届“创客中国”福建省中小</w:t>
            </w:r>
          </w:p>
          <w:p>
            <w:pPr>
              <w:widowControl w:val="0"/>
              <w:wordWrap/>
              <w:adjustRightInd/>
              <w:snapToGrid/>
              <w:spacing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企业创新创业大赛暨第七届“创响福建”大赛</w:t>
            </w:r>
          </w:p>
          <w:p>
            <w:pPr>
              <w:autoSpaceDE w:val="0"/>
              <w:autoSpaceDN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650000 </w:t>
            </w: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lang w:val="en-US" w:eastAsia="zh-CN"/>
        </w:rPr>
        <w:t>1、报价总价超过650000元的视为无效报价；</w:t>
      </w:r>
    </w:p>
    <w:p>
      <w:pPr>
        <w:spacing w:line="580" w:lineRule="exact"/>
        <w:ind w:firstLine="810" w:firstLineChars="300"/>
        <w:rPr>
          <w:rFonts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  <w:lang w:val="en-US" w:eastAsia="zh-CN"/>
        </w:rPr>
        <w:t>2、对应总价，提供对应分项报价表。</w:t>
      </w:r>
    </w:p>
    <w:p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2024-07-03T01:54:00Z</dcterms:created>
  <dc:creator>Administrator</dc:creator>
  <cp:lastModifiedBy>Administrator</cp:lastModifiedBy>
  <cp:lastPrinted>2024-07-02T18:53:00Z</cp:lastPrinted>
  <dcterms:modified xsi:type="dcterms:W3CDTF">2024-07-03T02:23:45Z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64055DE027784D1180CC8993AAE8D186_11</vt:lpwstr>
  </property>
</Properties>
</file>