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福建省工业和信息化厅“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第二届海峡两岸区块链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与数字化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应用创新赛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”赛事执行服务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采购报价单</w:t>
      </w:r>
    </w:p>
    <w:bookmarkEnd w:id="0"/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报价供应商：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（盖章）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</w:p>
    <w:tbl>
      <w:tblPr>
        <w:tblStyle w:val="3"/>
        <w:tblpPr w:leftFromText="180" w:rightFromText="180" w:vertAnchor="text" w:horzAnchor="page" w:tblpXSpec="center" w:tblpY="554"/>
        <w:tblOverlap w:val="never"/>
        <w:tblW w:w="816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2496"/>
        <w:gridCol w:w="1209"/>
        <w:gridCol w:w="1004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0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4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2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需求数量</w:t>
            </w:r>
          </w:p>
        </w:tc>
        <w:tc>
          <w:tcPr>
            <w:tcW w:w="10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24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总价</w:t>
            </w:r>
          </w:p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10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24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第二届海峡两岸区块链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与数字化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应用创新赛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”</w:t>
            </w:r>
          </w:p>
        </w:tc>
        <w:tc>
          <w:tcPr>
            <w:tcW w:w="12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项</w:t>
            </w:r>
          </w:p>
        </w:tc>
        <w:tc>
          <w:tcPr>
            <w:tcW w:w="24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/>
          <w:kern w:val="0"/>
          <w:sz w:val="24"/>
          <w:szCs w:val="24"/>
        </w:rPr>
        <w:t>备注：1、报</w:t>
      </w:r>
      <w:r>
        <w:rPr>
          <w:rFonts w:hint="eastAsia" w:ascii="宋体" w:hAnsi="宋体" w:cs="宋体"/>
          <w:color w:val="000000"/>
          <w:sz w:val="24"/>
          <w:szCs w:val="24"/>
        </w:rPr>
        <w:t>价总价超过1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cs="宋体"/>
          <w:color w:val="000000"/>
          <w:sz w:val="24"/>
          <w:szCs w:val="24"/>
        </w:rPr>
        <w:t>00000元的视为无效报价。</w:t>
      </w:r>
    </w:p>
    <w:p>
      <w:pPr>
        <w:numPr>
          <w:ilvl w:val="0"/>
          <w:numId w:val="0"/>
        </w:numPr>
        <w:spacing w:line="580" w:lineRule="exac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2、</w:t>
      </w:r>
      <w:r>
        <w:rPr>
          <w:rFonts w:hint="eastAsia" w:ascii="宋体" w:hAnsi="宋体" w:cs="宋体"/>
          <w:color w:val="000000"/>
          <w:sz w:val="24"/>
          <w:szCs w:val="24"/>
        </w:rPr>
        <w:t>对应总价，提供对应分项报价表。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A486A"/>
    <w:rsid w:val="2D2A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 reader-word-s3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2024-06-21T07:39:00Z</dcterms:created>
  <dc:creator>Administrator</dc:creator>
  <cp:lastModifiedBy>Administrator</cp:lastModifiedBy>
  <dcterms:modified xsi:type="dcterms:W3CDTF">2024-06-21T07:40:17Z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