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</w:rPr>
        <w:t>2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供应商报价函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方正小标宋简体" w:eastAsia="方正小标宋简体"/>
          <w:sz w:val="44"/>
        </w:rPr>
      </w:pPr>
      <w:r>
        <w:rPr>
          <w:rFonts w:hint="eastAsia" w:ascii="仿宋_GB2312" w:eastAsia="仿宋_GB2312"/>
          <w:sz w:val="32"/>
          <w:szCs w:val="32"/>
        </w:rPr>
        <w:t>福建省无线电管理办公室：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关于本次询价的</w:t>
      </w:r>
      <w:r>
        <w:rPr>
          <w:rFonts w:hint="eastAsia" w:ascii="仿宋_GB2312" w:eastAsia="仿宋_GB2312"/>
          <w:sz w:val="32"/>
          <w:szCs w:val="32"/>
          <w:lang w:eastAsia="zh-CN"/>
        </w:rPr>
        <w:t>“202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年度无线电发射设备型号核准测试（一）”和“202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年度无线电发射设备型号核准测试（二）”</w:t>
      </w:r>
      <w:r>
        <w:rPr>
          <w:rFonts w:hint="eastAsia" w:ascii="仿宋_GB2312" w:eastAsia="仿宋_GB2312"/>
          <w:sz w:val="32"/>
          <w:szCs w:val="32"/>
        </w:rPr>
        <w:t>，我单位已详细阅读了贵单位发布的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eastAsia="zh-CN"/>
        </w:rPr>
        <w:t>福建省无线电管理办公室关于202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年度无线电发射设备型号核准测试（一）和202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  <w:lang w:eastAsia="zh-CN"/>
        </w:rPr>
        <w:t>年度无线电发射设备型号核准测试（二）的采购信息预告暨询价的通告”</w:t>
      </w:r>
      <w:r>
        <w:rPr>
          <w:rFonts w:hint="eastAsia" w:ascii="仿宋_GB2312" w:eastAsia="仿宋_GB2312"/>
          <w:sz w:val="32"/>
          <w:szCs w:val="32"/>
        </w:rPr>
        <w:t>，完全理解项目要求，决定参加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 w:ascii="仿宋_GB2312" w:eastAsia="仿宋_GB2312"/>
          <w:sz w:val="32"/>
          <w:szCs w:val="32"/>
        </w:rPr>
        <w:t>报价</w:t>
      </w:r>
      <w:r>
        <w:rPr>
          <w:rFonts w:hint="eastAsia" w:ascii="仿宋_GB2312" w:eastAsia="仿宋_GB2312"/>
          <w:sz w:val="32"/>
          <w:szCs w:val="32"/>
          <w:lang w:eastAsia="zh-CN"/>
        </w:rPr>
        <w:t>（请填写具体标包名称，如公众移动通信基站及直放站标包）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outlineLvl w:val="9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报价表</w:t>
      </w:r>
    </w:p>
    <w:tbl>
      <w:tblPr>
        <w:tblStyle w:val="4"/>
        <w:tblW w:w="100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7"/>
        <w:gridCol w:w="2127"/>
        <w:gridCol w:w="2524"/>
        <w:gridCol w:w="97"/>
        <w:gridCol w:w="2583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01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  <w:lang w:val="en-US" w:eastAsia="zh-CN"/>
              </w:rPr>
              <w:t>设备类型</w:t>
            </w: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kern w:val="0"/>
                <w:sz w:val="22"/>
              </w:rPr>
              <w:t>报价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2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公众移动通信基站及直放站</w:t>
            </w: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公众移动通信2G基站、3G基站、4G基站，不支持5G或NB-IoT或eMTC功能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公众移动通信5G基站或支持NB-IoT或支持eMTC功能的其他基站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公众移动通信直放站及附属设备，被测设备频段数量1-3个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公众移动通信直放站及附属设备，被测设备频段数量3个以上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公众移动通信终端</w:t>
            </w:r>
          </w:p>
        </w:tc>
        <w:tc>
          <w:tcPr>
            <w:tcW w:w="2524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公众移动通信终端（支持2G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NB-IoT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eMTC终端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其一或多者组合）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、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公众移动通信终端（支持2G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3G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4G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5G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NB-IoT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en-US" w:eastAsia="zh-CN"/>
              </w:rPr>
              <w:t>/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eMTC终端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，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其一或多者组合）及无线局域网/蓝牙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设备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（任意频段及组合）</w:t>
            </w: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1-7个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2"/>
                <w:szCs w:val="22"/>
              </w:rPr>
            </w:pPr>
          </w:p>
        </w:tc>
        <w:tc>
          <w:tcPr>
            <w:tcW w:w="25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8-14个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4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524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14个以上</w:t>
            </w:r>
          </w:p>
        </w:tc>
        <w:tc>
          <w:tcPr>
            <w:tcW w:w="167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公众移动通信终端（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4G终端（可支持2G终端、3G终端其一或多者组合）、4G终端（可支持2G终端、3G终端其一或多者组合）及无线局域网/蓝牙部分（包含任意频段无线局域网及蓝牙设备组合）、5G终端（可支持2G终端、3G终端、4G终端其一或多者组合）、5G终端（可支持2G终端、3G终端、4 G终端其一或多者组合）及无线局域网/蓝牙部分（包含任意频段无线局域网及蓝牙设备组合）</w:t>
            </w: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eastAsia="zh-CN"/>
              </w:rPr>
              <w:t>）</w:t>
            </w: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1-7个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8-14个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2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621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25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eastAsia="zh-CN"/>
              </w:rPr>
              <w:t>测试频段数</w:t>
            </w: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14个以上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融合类设备</w:t>
            </w: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集群/对讲类设备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行业专用无线电设备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业余无线电设备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无线接入设备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</w:rPr>
              <w:t>无线局域网设备</w:t>
            </w: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2.4GHz/5.1GHz/5.8GHz无线局域网设备及蓝牙设备（包括两者或两者以上的组合）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2.2.4GHz/5.1GHz/5.8GHz无线局域网，或蓝牙设备（仅包含其中一者）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</w:rPr>
              <w:t>蓝牙设备（包括单一制式）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zh-CN" w:eastAsia="zh-CN"/>
              </w:rPr>
              <w:t>证后监督检查服务</w:t>
            </w: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</w:rPr>
              <w:t>广播雷达设备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kern w:val="0"/>
                <w:sz w:val="22"/>
                <w:szCs w:val="22"/>
                <w:lang w:val="zh-CN" w:eastAsia="zh-CN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集群终端及基站设备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公众移动通信设备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" w:hRule="atLeast"/>
          <w:jc w:val="center"/>
        </w:trPr>
        <w:tc>
          <w:tcPr>
            <w:tcW w:w="101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对讲机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1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2G/3G/4G/5G/NB-IoT/eMTC功能的基站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" w:hRule="atLeast"/>
          <w:jc w:val="center"/>
        </w:trPr>
        <w:tc>
          <w:tcPr>
            <w:tcW w:w="101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蓝牙设备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101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127" w:type="dxa"/>
            <w:vMerge w:val="continue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204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hint="eastAsia" w:ascii="Times New Roman" w:hAnsi="Times New Roman"/>
                <w:color w:val="000000"/>
                <w:sz w:val="22"/>
                <w:szCs w:val="22"/>
                <w:lang w:val="zh-CN" w:eastAsia="zh-CN"/>
              </w:rPr>
              <w:t>无线局域网设备（含蓝牙）</w:t>
            </w:r>
          </w:p>
        </w:tc>
        <w:tc>
          <w:tcPr>
            <w:tcW w:w="1670" w:type="dxa"/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outlineLvl w:val="9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相关材料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营业执照复印件；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相关资质证书复印件；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法人身份证复印件；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其他。</w:t>
      </w:r>
    </w:p>
    <w:p>
      <w:pPr>
        <w:keepNext w:val="0"/>
        <w:keepLines w:val="0"/>
        <w:pageBreakBefore w:val="0"/>
        <w:numPr>
          <w:ilvl w:val="0"/>
          <w:numId w:val="1"/>
        </w:numPr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联系方式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联系人：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详细地址：   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联系电话：</w:t>
      </w:r>
      <w:r>
        <w:rPr>
          <w:rFonts w:hint="eastAsia" w:ascii="方正小标宋简体" w:eastAsia="方正小标宋简体"/>
          <w:sz w:val="44"/>
          <w:szCs w:val="44"/>
        </w:rPr>
        <w:t xml:space="preserve">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方正小标宋简体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 xml:space="preserve">             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firstLine="3520" w:firstLineChars="1100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报价单位（盖章</w:t>
      </w:r>
      <w:r>
        <w:rPr>
          <w:rFonts w:hint="eastAsia" w:ascii="仿宋_GB2312" w:eastAsia="仿宋_GB2312"/>
          <w:sz w:val="32"/>
          <w:szCs w:val="32"/>
          <w:lang w:eastAsia="zh-CN"/>
        </w:rPr>
        <w:t>）：</w:t>
      </w:r>
    </w:p>
    <w:p>
      <w:pPr>
        <w:keepNext w:val="0"/>
        <w:keepLines w:val="0"/>
        <w:pageBreakBefore w:val="0"/>
        <w:tabs>
          <w:tab w:val="left" w:pos="28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日期：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备注：请在标包报价金额处加盖公章。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仿宋_GB2312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BEED2B"/>
    <w:multiLevelType w:val="singleLevel"/>
    <w:tmpl w:val="AEBEED2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21BE593"/>
    <w:multiLevelType w:val="multilevel"/>
    <w:tmpl w:val="121BE593"/>
    <w:lvl w:ilvl="0" w:tentative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B1505"/>
    <w:rsid w:val="1D5976E8"/>
    <w:rsid w:val="2CE329B3"/>
    <w:rsid w:val="505303C0"/>
    <w:rsid w:val="5DF56EBC"/>
    <w:rsid w:val="6F2446DC"/>
    <w:rsid w:val="6F6F0C55"/>
    <w:rsid w:val="712B1505"/>
    <w:rsid w:val="7895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sz w:val="34"/>
      <w:lang w:val="zh-CN"/>
    </w:rPr>
  </w:style>
  <w:style w:type="paragraph" w:styleId="3">
    <w:name w:val="Body Text"/>
    <w:basedOn w:val="1"/>
    <w:next w:val="1"/>
    <w:qFormat/>
    <w:uiPriority w:val="99"/>
    <w:pPr>
      <w:widowControl w:val="0"/>
      <w:tabs>
        <w:tab w:val="left" w:pos="567"/>
      </w:tabs>
      <w:kinsoku/>
      <w:autoSpaceDE/>
      <w:autoSpaceDN/>
      <w:adjustRightInd/>
      <w:snapToGrid/>
      <w:spacing w:before="120" w:line="22" w:lineRule="atLeast"/>
      <w:jc w:val="both"/>
      <w:textAlignment w:val="auto"/>
    </w:pPr>
    <w:rPr>
      <w:rFonts w:ascii="宋体" w:hAnsi="宋体" w:eastAsia="宋体"/>
      <w:snapToGrid/>
      <w:color w:val="auto"/>
      <w:sz w:val="24"/>
      <w:szCs w:val="20"/>
    </w:rPr>
  </w:style>
  <w:style w:type="paragraph" w:customStyle="1" w:styleId="6">
    <w:name w:val="正文1"/>
    <w:qFormat/>
    <w:uiPriority w:val="0"/>
    <w:pPr>
      <w:jc w:val="both"/>
    </w:pPr>
    <w:rPr>
      <w:rFonts w:ascii="Times New Roman" w:hAnsi="Times New Roman" w:eastAsia="宋体" w:cs="Times New Roman"/>
      <w:kern w:val="0"/>
      <w:sz w:val="20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2024-04-03T01:29:00Z</dcterms:created>
  <dc:creator>高兆光</dc:creator>
  <cp:lastModifiedBy>Administrator</cp:lastModifiedBy>
  <dcterms:modified xsi:type="dcterms:W3CDTF">2026-01-22T00:19:31Z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763BE54506DD42BDB2737D98BC8E8F95</vt:lpwstr>
  </property>
</Properties>
</file>