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shd w:val="clear" w:color="060000" w:fill="FFFFFF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黑体" w:hAnsi="黑体" w:eastAsia="黑体" w:cs="黑体"/>
          <w:color w:val="141414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41414"/>
          <w:sz w:val="32"/>
          <w:szCs w:val="32"/>
          <w:shd w:val="clear" w:color="080000" w:fill="FFFFFF"/>
          <w:lang w:val="en-US" w:eastAsia="zh-CN"/>
        </w:rPr>
        <w:t>附件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9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FFFFFF"/>
          <w:lang w:eastAsia="zh-CN"/>
        </w:rPr>
        <w:t>福建省特色食品产业发展路径研究课题</w:t>
      </w:r>
    </w:p>
    <w:p>
      <w:pPr>
        <w:pStyle w:val="9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项目采购报价单</w:t>
      </w:r>
    </w:p>
    <w:p>
      <w:pPr>
        <w:pStyle w:val="9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   月   日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报价供应商：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(盖章）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</w:t>
      </w:r>
    </w:p>
    <w:tbl>
      <w:tblPr>
        <w:tblpPr w:leftFromText="180" w:rightFromText="180" w:vertAnchor="text" w:horzAnchor="page" w:tblpXSpec="center" w:tblpY="554"/>
        <w:tblOverlap w:val="never"/>
        <w:tblW w:w="8451" w:type="dxa"/>
        <w:jc w:val="center"/>
        <w:tblInd w:w="-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346"/>
        <w:gridCol w:w="2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序号 </w:t>
            </w:r>
          </w:p>
        </w:tc>
        <w:tc>
          <w:tcPr>
            <w:tcW w:w="5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服务名称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价（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0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1 </w:t>
            </w:r>
          </w:p>
        </w:tc>
        <w:tc>
          <w:tcPr>
            <w:tcW w:w="534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9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333333"/>
                <w:sz w:val="30"/>
                <w:szCs w:val="30"/>
                <w:shd w:val="clear" w:color="auto" w:fill="FFFFFF"/>
                <w:lang w:eastAsia="zh-CN"/>
              </w:rPr>
              <w:t>福建省特色食品产业发展路径研究课题</w:t>
            </w:r>
          </w:p>
        </w:tc>
        <w:tc>
          <w:tcPr>
            <w:tcW w:w="209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utoSpaceDE w:val="0"/>
              <w:autoSpaceDN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</w:t>
            </w: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备注：报价总价超过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元的视为无效报价。</w:t>
      </w:r>
      <w:r>
        <w:rPr>
          <w:rFonts w:hint="eastAsia" w:ascii="仿宋_GB2312" w:hAnsi="仿宋_GB2312" w:eastAsia="仿宋_GB2312" w:cs="仿宋_GB2312"/>
          <w:b w:val="0"/>
          <w:i w:val="0"/>
          <w:color w:val="333333"/>
          <w:sz w:val="30"/>
          <w:szCs w:val="30"/>
          <w:shd w:val="clear" w:color="auto" w:fill="FFFFFF"/>
          <w:lang w:eastAsia="zh-CN"/>
        </w:rPr>
        <w:t>上述总价合计应包括所有服务以及相关税费等一切费用。</w:t>
      </w:r>
    </w:p>
    <w:p>
      <w:pPr>
        <w:pStyle w:val="4"/>
        <w:widowControl/>
        <w:shd w:val="clear" w:color="060000" w:fill="FFFFFF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141414"/>
          <w:sz w:val="32"/>
          <w:szCs w:val="32"/>
          <w:shd w:val="clear" w:color="080000" w:fill="FFFFFF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paragraph" w:styleId="2">
    <w:name w:val="Normal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200"/>
      <w:jc w:val="both"/>
    </w:pPr>
    <w:rPr>
      <w:rFonts w:ascii="Times New Roman" w:hAnsi="Times New Roman" w:eastAsia="仿宋" w:cs="Times New Roman"/>
      <w:sz w:val="32"/>
      <w:szCs w:val="2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semiHidden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  <w:rPr/>
  </w:style>
  <w:style w:type="paragraph" w:customStyle="1" w:styleId="8">
    <w:name w:val="reader-word-layer reader-word-s3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1124</Words>
  <Characters>1163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2022-05-07T16:45:00Z</dcterms:created>
  <dc:creator>研究院-黄靖</dc:creator>
  <cp:lastModifiedBy>wangshuai</cp:lastModifiedBy>
  <cp:lastPrinted>2024-06-07T03:32:57Z</cp:lastPrinted>
  <dcterms:modified xsi:type="dcterms:W3CDTF">2024-06-07T03:34:02Z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EF7430EA4B2243ACB8B7ACB94E0EC4BE_13</vt:lpwstr>
  </property>
</Properties>
</file>