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仿宋" w:hAnsi="仿宋" w:eastAsia="仿宋"/>
          <w:b/>
          <w:sz w:val="36"/>
          <w:szCs w:val="36"/>
          <w:lang w:val="en-US" w:eastAsia="zh-CN"/>
        </w:rPr>
      </w:pPr>
      <w:r>
        <w:rPr>
          <w:rFonts w:hint="eastAsia" w:ascii="仿宋" w:hAnsi="仿宋"/>
          <w:b/>
          <w:sz w:val="36"/>
          <w:szCs w:val="36"/>
          <w:lang w:eastAsia="zh-CN"/>
        </w:rPr>
        <w:t>附件</w:t>
      </w:r>
      <w:r>
        <w:rPr>
          <w:rFonts w:hint="eastAsia" w:ascii="仿宋" w:hAnsi="仿宋"/>
          <w:b/>
          <w:sz w:val="36"/>
          <w:szCs w:val="36"/>
          <w:lang w:val="en-US" w:eastAsia="zh-CN"/>
        </w:rPr>
        <w:t>2</w:t>
      </w:r>
    </w:p>
    <w:p>
      <w:pPr>
        <w:jc w:val="center"/>
        <w:rPr>
          <w:rFonts w:hint="eastAsia" w:ascii="仿宋" w:hAnsi="仿宋"/>
          <w:b/>
          <w:sz w:val="44"/>
          <w:szCs w:val="44"/>
          <w:lang w:val="en-US" w:eastAsia="zh-CN"/>
        </w:rPr>
      </w:pPr>
      <w:r>
        <w:rPr>
          <w:rFonts w:hint="eastAsia" w:ascii="仿宋" w:hAnsi="仿宋"/>
          <w:b/>
          <w:sz w:val="44"/>
          <w:szCs w:val="44"/>
        </w:rPr>
        <w:t>福建省无线电管理一体化基础平台协同办公系统</w:t>
      </w:r>
      <w:r>
        <w:rPr>
          <w:rFonts w:hint="eastAsia" w:ascii="仿宋" w:hAnsi="仿宋"/>
          <w:b/>
          <w:sz w:val="44"/>
          <w:szCs w:val="44"/>
          <w:lang w:eastAsia="zh-CN"/>
        </w:rPr>
        <w:t>项目</w:t>
      </w:r>
      <w:r>
        <w:rPr>
          <w:rFonts w:hint="eastAsia" w:ascii="仿宋" w:hAnsi="仿宋"/>
          <w:b/>
          <w:sz w:val="44"/>
          <w:szCs w:val="44"/>
          <w:lang w:val="en-US" w:eastAsia="zh-CN"/>
        </w:rPr>
        <w:t>技术和服务要求</w:t>
      </w:r>
      <w:bookmarkStart w:id="0" w:name="_Toc3864"/>
    </w:p>
    <w:bookmarkEnd w:id="0"/>
    <w:p>
      <w:pPr>
        <w:pStyle w:val="2"/>
        <w:numPr>
          <w:ilvl w:val="0"/>
          <w:numId w:val="0"/>
        </w:numPr>
        <w:ind w:leftChars="0"/>
        <w:rPr>
          <w:rFonts w:ascii="仿宋" w:hAnsi="仿宋"/>
          <w:sz w:val="36"/>
          <w:szCs w:val="36"/>
        </w:rPr>
      </w:pPr>
      <w:bookmarkStart w:id="1" w:name="_Toc129359399"/>
      <w:r>
        <w:rPr>
          <w:rFonts w:hint="eastAsia" w:ascii="仿宋" w:hAnsi="仿宋"/>
          <w:sz w:val="36"/>
          <w:szCs w:val="36"/>
          <w:lang w:eastAsia="zh-CN"/>
        </w:rPr>
        <w:t>一、</w:t>
      </w:r>
      <w:r>
        <w:rPr>
          <w:rFonts w:hint="eastAsia" w:ascii="仿宋" w:hAnsi="仿宋"/>
          <w:sz w:val="36"/>
          <w:szCs w:val="36"/>
        </w:rPr>
        <w:t>项目</w:t>
      </w:r>
      <w:bookmarkEnd w:id="1"/>
      <w:r>
        <w:rPr>
          <w:rFonts w:hint="eastAsia" w:ascii="仿宋" w:hAnsi="仿宋"/>
          <w:sz w:val="36"/>
          <w:szCs w:val="36"/>
          <w:lang w:eastAsia="zh-CN"/>
        </w:rPr>
        <w:t>概况</w:t>
      </w:r>
    </w:p>
    <w:p>
      <w:pPr>
        <w:pStyle w:val="37"/>
        <w:ind w:firstLine="560"/>
        <w:rPr>
          <w:rFonts w:ascii="仿宋" w:hAnsi="仿宋"/>
          <w:szCs w:val="28"/>
        </w:rPr>
      </w:pPr>
      <w:r>
        <w:rPr>
          <w:rFonts w:hint="eastAsia" w:ascii="仿宋" w:hAnsi="仿宋"/>
          <w:szCs w:val="28"/>
        </w:rPr>
        <w:t>实现福建省无线电管理一体化基础平台协同办公系统的正常流转，替换之前办公老旧系统，结合平台流程管理的支撑，达到一体化基础平台全业务的有效开展和统一管理的目的。</w:t>
      </w:r>
    </w:p>
    <w:p>
      <w:pPr>
        <w:pStyle w:val="37"/>
        <w:ind w:firstLine="560"/>
        <w:rPr>
          <w:rFonts w:hint="eastAsia" w:ascii="仿宋" w:hAnsi="仿宋"/>
          <w:sz w:val="24"/>
        </w:rPr>
      </w:pPr>
      <w:r>
        <w:rPr>
          <w:rFonts w:hint="eastAsia" w:ascii="仿宋" w:hAnsi="仿宋"/>
          <w:szCs w:val="28"/>
        </w:rPr>
        <w:t>本项目建设初期，主要</w:t>
      </w:r>
      <w:r>
        <w:rPr>
          <w:rFonts w:hint="eastAsia" w:ascii="仿宋" w:hAnsi="仿宋"/>
          <w:szCs w:val="28"/>
          <w:lang w:eastAsia="zh-CN"/>
        </w:rPr>
        <w:t>以</w:t>
      </w:r>
      <w:r>
        <w:rPr>
          <w:rFonts w:hint="eastAsia" w:ascii="仿宋" w:hAnsi="仿宋"/>
          <w:szCs w:val="28"/>
        </w:rPr>
        <w:t>一体化协同办公基础功能为主，保证工作内容的正</w:t>
      </w:r>
      <w:r>
        <w:rPr>
          <w:rFonts w:hint="eastAsia" w:ascii="仿宋" w:hAnsi="仿宋"/>
          <w:szCs w:val="28"/>
          <w:lang w:eastAsia="zh-CN"/>
        </w:rPr>
        <w:t>常</w:t>
      </w:r>
      <w:r>
        <w:rPr>
          <w:rFonts w:hint="eastAsia" w:ascii="仿宋" w:hAnsi="仿宋"/>
          <w:szCs w:val="28"/>
        </w:rPr>
        <w:t>衔接，确保线上办公的顺利进行</w:t>
      </w:r>
      <w:r>
        <w:rPr>
          <w:rFonts w:hint="eastAsia" w:ascii="仿宋" w:hAnsi="仿宋"/>
          <w:sz w:val="24"/>
        </w:rPr>
        <w:t>。</w:t>
      </w:r>
    </w:p>
    <w:p>
      <w:pPr>
        <w:pStyle w:val="2"/>
        <w:numPr>
          <w:ilvl w:val="0"/>
          <w:numId w:val="4"/>
        </w:numPr>
        <w:ind w:leftChars="0"/>
        <w:rPr>
          <w:rFonts w:hint="eastAsia" w:ascii="仿宋" w:hAnsi="仿宋"/>
          <w:sz w:val="36"/>
          <w:szCs w:val="36"/>
          <w:lang w:val="en-US" w:eastAsia="zh-CN"/>
        </w:rPr>
      </w:pPr>
      <w:r>
        <w:rPr>
          <w:rFonts w:hint="eastAsia" w:ascii="仿宋" w:hAnsi="仿宋"/>
          <w:sz w:val="36"/>
          <w:szCs w:val="36"/>
        </w:rPr>
        <w:t>技术和服务要求</w:t>
      </w:r>
      <w:r>
        <w:rPr>
          <w:rFonts w:hint="eastAsia" w:ascii="仿宋" w:hAnsi="仿宋"/>
          <w:sz w:val="36"/>
          <w:szCs w:val="36"/>
          <w:lang w:val="en-US" w:eastAsia="zh-CN"/>
        </w:rPr>
        <w:t>.</w:t>
      </w:r>
    </w:p>
    <w:p>
      <w:pPr>
        <w:numPr>
          <w:numId w:val="0"/>
        </w:numPr>
        <w:rPr>
          <w:rFonts w:hint="eastAsia"/>
          <w:lang w:val="en-US" w:eastAsia="zh-CN"/>
        </w:rPr>
      </w:pPr>
      <w:r>
        <w:rPr>
          <w:rFonts w:hint="eastAsia"/>
          <w:lang w:val="en-US" w:eastAsia="zh-CN"/>
        </w:rPr>
        <w:t>本项目建设内容要求如下：</w:t>
      </w:r>
    </w:p>
    <w:p>
      <w:pPr>
        <w:numPr>
          <w:ilvl w:val="0"/>
          <w:numId w:val="5"/>
        </w:numPr>
        <w:ind w:left="420" w:leftChars="0" w:hanging="420" w:firstLineChars="0"/>
        <w:rPr>
          <w:rFonts w:hint="eastAsia"/>
          <w:lang w:val="en-US" w:eastAsia="zh-CN"/>
        </w:rPr>
      </w:pPr>
      <w:r>
        <w:rPr>
          <w:rFonts w:hint="eastAsia"/>
          <w:lang w:val="en-US" w:eastAsia="zh-CN"/>
        </w:rPr>
        <w:t>建设协同办公系统，应包括公文管理、文档中心、内部邮件、流程配置管理、个人门户等。</w:t>
      </w:r>
    </w:p>
    <w:p>
      <w:pPr>
        <w:numPr>
          <w:ilvl w:val="0"/>
          <w:numId w:val="5"/>
        </w:numPr>
        <w:ind w:left="420" w:leftChars="0" w:hanging="420" w:firstLineChars="0"/>
        <w:rPr>
          <w:rFonts w:hint="eastAsia"/>
          <w:lang w:val="en-US" w:eastAsia="zh-CN"/>
        </w:rPr>
      </w:pPr>
      <w:r>
        <w:rPr>
          <w:rFonts w:hint="eastAsia"/>
          <w:lang w:val="en-US" w:eastAsia="zh-CN"/>
        </w:rPr>
        <w:t>与福建省无线电管理一体化平台集成：协同办公系统与福建省无线电管理一体化平台集成，接入至一体化平台的单点认证系统，实现应用系统和平台之间的互联互通。</w:t>
      </w:r>
    </w:p>
    <w:p>
      <w:pPr>
        <w:numPr>
          <w:ilvl w:val="0"/>
          <w:numId w:val="5"/>
        </w:numPr>
        <w:ind w:left="420" w:leftChars="0" w:hanging="420" w:firstLineChars="0"/>
        <w:rPr>
          <w:rFonts w:hint="eastAsia"/>
          <w:lang w:val="en-US" w:eastAsia="zh-CN"/>
        </w:rPr>
      </w:pPr>
      <w:r>
        <w:rPr>
          <w:rFonts w:hint="eastAsia"/>
          <w:lang w:val="en-US" w:eastAsia="zh-CN"/>
        </w:rPr>
        <w:t>数据迁移：为了办公无缝衔接，对现存办公系统的历史数据，迁移到本次建设的协同办公系统，实现可以公文历史数据的查询。</w:t>
      </w:r>
    </w:p>
    <w:p>
      <w:pPr>
        <w:pStyle w:val="2"/>
        <w:ind w:left="432" w:leftChars="0" w:hanging="432" w:firstLineChars="0"/>
      </w:pPr>
      <w:bookmarkStart w:id="2" w:name="_Toc129359409"/>
      <w:r>
        <w:rPr>
          <w:rFonts w:hint="eastAsia"/>
        </w:rPr>
        <w:t>公文管理</w:t>
      </w:r>
      <w:bookmarkEnd w:id="2"/>
    </w:p>
    <w:p>
      <w:pPr>
        <w:pStyle w:val="3"/>
        <w:ind w:left="576" w:leftChars="0" w:hanging="576" w:firstLineChars="0"/>
        <w:rPr>
          <w:lang w:eastAsia="zh-Hans"/>
        </w:rPr>
      </w:pPr>
      <w:r>
        <w:rPr>
          <w:rFonts w:hint="eastAsia"/>
          <w:lang w:eastAsia="zh-Hans"/>
        </w:rPr>
        <w:t>公文管理</w:t>
      </w:r>
    </w:p>
    <w:p>
      <w:pPr>
        <w:ind w:firstLine="560" w:firstLineChars="200"/>
        <w:rPr>
          <w:rFonts w:ascii="仿宋" w:hAnsi="仿宋"/>
          <w:szCs w:val="28"/>
        </w:rPr>
      </w:pPr>
      <w:r>
        <w:rPr>
          <w:rFonts w:hint="eastAsia" w:ascii="仿宋" w:hAnsi="仿宋"/>
          <w:szCs w:val="28"/>
        </w:rPr>
        <w:t>公文既包括党政机关、企事业单位、群众团体在办理公务中形成和使用的通用公文，也包括专用公文（红头文件），还有信息类、简报类、礼仪类、讲话类等非规范性公文，其特定体式，正式、严肃、规范；具有针对性、政策性、指导性等特征。</w:t>
      </w:r>
    </w:p>
    <w:p>
      <w:pPr>
        <w:ind w:firstLine="560" w:firstLineChars="200"/>
        <w:rPr>
          <w:rFonts w:ascii="仿宋" w:hAnsi="仿宋"/>
          <w:szCs w:val="28"/>
        </w:rPr>
      </w:pPr>
      <w:r>
        <w:rPr>
          <w:rFonts w:hint="eastAsia" w:ascii="仿宋" w:hAnsi="仿宋"/>
          <w:szCs w:val="28"/>
        </w:rPr>
        <w:t>公文构成：由［文单］、［正文］和［附件］构成。</w:t>
      </w:r>
    </w:p>
    <w:p>
      <w:pPr>
        <w:ind w:firstLine="560" w:firstLineChars="200"/>
        <w:rPr>
          <w:rFonts w:ascii="仿宋" w:hAnsi="仿宋"/>
          <w:szCs w:val="28"/>
        </w:rPr>
      </w:pPr>
      <w:r>
        <w:rPr>
          <w:rFonts w:hint="eastAsia" w:ascii="仿宋" w:hAnsi="仿宋"/>
          <w:szCs w:val="28"/>
        </w:rPr>
        <w:t>公文流转：由［发文］、［收文］构成。</w:t>
      </w:r>
    </w:p>
    <w:p>
      <w:pPr>
        <w:ind w:firstLine="560" w:firstLineChars="200"/>
        <w:rPr>
          <w:rFonts w:ascii="仿宋" w:hAnsi="仿宋"/>
          <w:szCs w:val="28"/>
        </w:rPr>
      </w:pPr>
      <w:r>
        <w:rPr>
          <w:rFonts w:hint="eastAsia" w:ascii="仿宋" w:hAnsi="仿宋"/>
          <w:szCs w:val="28"/>
        </w:rPr>
        <w:t>公文管理应包括发文管理、收文管理、公文归档管理等业务模块，应具备审批签管理、痕迹保留、办理情况跟踪、流程触发、打印模板丰富、方便归档、催办提醒等功能。</w:t>
      </w:r>
    </w:p>
    <w:p>
      <w:pPr>
        <w:pStyle w:val="3"/>
        <w:ind w:left="576" w:leftChars="0" w:hanging="576" w:firstLineChars="0"/>
        <w:rPr>
          <w:lang w:eastAsia="zh-Hans"/>
        </w:rPr>
      </w:pPr>
      <w:r>
        <w:rPr>
          <w:rFonts w:hint="eastAsia"/>
          <w:lang w:eastAsia="zh-Hans"/>
        </w:rPr>
        <w:t>发文管理</w:t>
      </w:r>
    </w:p>
    <w:p>
      <w:pPr>
        <w:ind w:firstLine="560" w:firstLineChars="200"/>
        <w:rPr>
          <w:rFonts w:ascii="仿宋" w:hAnsi="仿宋"/>
          <w:szCs w:val="28"/>
        </w:rPr>
      </w:pPr>
      <w:r>
        <w:rPr>
          <w:rFonts w:hint="eastAsia" w:ascii="仿宋" w:hAnsi="仿宋"/>
          <w:szCs w:val="28"/>
        </w:rPr>
        <w:t>发文管理是建立公文和对应的发文流程，实现公文审核、审批、签发、复核、封发等操作，完成公文审批、修改、清稿、套红等一系列动作，并形成可交换的正式电子公文的过程。</w:t>
      </w:r>
    </w:p>
    <w:p>
      <w:pPr>
        <w:ind w:firstLine="560" w:firstLineChars="200"/>
        <w:rPr>
          <w:rFonts w:ascii="仿宋" w:hAnsi="仿宋"/>
          <w:szCs w:val="28"/>
        </w:rPr>
      </w:pPr>
      <w:r>
        <w:rPr>
          <w:rFonts w:hint="eastAsia" w:ascii="仿宋" w:hAnsi="仿宋"/>
          <w:szCs w:val="28"/>
        </w:rPr>
        <w:t>要实现部门内部的发文管理，快速发文，公文审核，包含拟稿、审核、签发、分发、归档整个流程，发文表单、工作流程及权限可以灵活控制和修改，并自动进行流程跟踪、催办、查办、跨单位通知等。</w:t>
      </w:r>
    </w:p>
    <w:p>
      <w:pPr>
        <w:numPr>
          <w:ilvl w:val="0"/>
          <w:numId w:val="6"/>
        </w:numPr>
        <w:ind w:left="420" w:leftChars="0" w:hanging="420" w:firstLineChars="0"/>
        <w:rPr>
          <w:rFonts w:ascii="仿宋" w:hAnsi="仿宋"/>
          <w:szCs w:val="28"/>
        </w:rPr>
      </w:pPr>
      <w:r>
        <w:rPr>
          <w:rFonts w:hint="eastAsia" w:ascii="仿宋" w:hAnsi="仿宋"/>
          <w:szCs w:val="28"/>
        </w:rPr>
        <w:t>支持调用模板</w:t>
      </w:r>
    </w:p>
    <w:p>
      <w:pPr>
        <w:numPr>
          <w:ilvl w:val="0"/>
          <w:numId w:val="6"/>
        </w:numPr>
        <w:ind w:left="420" w:leftChars="0" w:hanging="420" w:firstLineChars="0"/>
        <w:rPr>
          <w:rFonts w:ascii="仿宋" w:hAnsi="仿宋"/>
          <w:szCs w:val="28"/>
        </w:rPr>
      </w:pPr>
      <w:r>
        <w:rPr>
          <w:rFonts w:hint="eastAsia" w:ascii="仿宋" w:hAnsi="仿宋"/>
          <w:szCs w:val="28"/>
        </w:rPr>
        <w:t>支持公文套红、用印、封发、归档的公文业务处理过程</w:t>
      </w:r>
    </w:p>
    <w:p>
      <w:pPr>
        <w:numPr>
          <w:ilvl w:val="0"/>
          <w:numId w:val="6"/>
        </w:numPr>
        <w:ind w:left="420" w:leftChars="0" w:hanging="420" w:firstLineChars="0"/>
        <w:rPr>
          <w:rFonts w:ascii="仿宋" w:hAnsi="仿宋"/>
          <w:szCs w:val="28"/>
        </w:rPr>
      </w:pPr>
      <w:r>
        <w:rPr>
          <w:rFonts w:hint="eastAsia" w:ascii="仿宋" w:hAnsi="仿宋"/>
          <w:szCs w:val="28"/>
        </w:rPr>
        <w:t>支持调用各类文单模板；</w:t>
      </w:r>
    </w:p>
    <w:p>
      <w:pPr>
        <w:numPr>
          <w:ilvl w:val="0"/>
          <w:numId w:val="6"/>
        </w:numPr>
        <w:ind w:left="420" w:leftChars="0" w:hanging="420" w:firstLineChars="0"/>
        <w:rPr>
          <w:rFonts w:ascii="仿宋" w:hAnsi="仿宋"/>
          <w:szCs w:val="28"/>
        </w:rPr>
      </w:pPr>
      <w:r>
        <w:rPr>
          <w:rFonts w:hint="eastAsia" w:ascii="仿宋" w:hAnsi="仿宋"/>
          <w:szCs w:val="28"/>
        </w:rPr>
        <w:t>支持行文过程的正文套红、公文单套红和打印输出</w:t>
      </w:r>
    </w:p>
    <w:p>
      <w:pPr>
        <w:numPr>
          <w:ilvl w:val="0"/>
          <w:numId w:val="6"/>
        </w:numPr>
        <w:ind w:left="420" w:leftChars="0" w:hanging="420" w:firstLineChars="0"/>
        <w:rPr>
          <w:rFonts w:ascii="仿宋" w:hAnsi="仿宋"/>
          <w:szCs w:val="28"/>
        </w:rPr>
      </w:pPr>
      <w:r>
        <w:rPr>
          <w:rFonts w:hint="eastAsia" w:ascii="仿宋" w:hAnsi="仿宋"/>
          <w:szCs w:val="28"/>
        </w:rPr>
        <w:t>支持行文过程的文字批注、显示/隐藏痕迹、保存花脸、文档清稿</w:t>
      </w:r>
    </w:p>
    <w:p>
      <w:pPr>
        <w:numPr>
          <w:ilvl w:val="0"/>
          <w:numId w:val="6"/>
        </w:numPr>
        <w:ind w:left="420" w:leftChars="0" w:hanging="420" w:firstLineChars="0"/>
        <w:rPr>
          <w:rFonts w:ascii="仿宋" w:hAnsi="仿宋"/>
          <w:szCs w:val="28"/>
        </w:rPr>
      </w:pPr>
      <w:r>
        <w:rPr>
          <w:rFonts w:hint="eastAsia" w:ascii="仿宋" w:hAnsi="仿宋"/>
          <w:szCs w:val="28"/>
        </w:rPr>
        <w:t>支持发文转公告</w:t>
      </w:r>
    </w:p>
    <w:p>
      <w:pPr>
        <w:numPr>
          <w:ilvl w:val="0"/>
          <w:numId w:val="6"/>
        </w:numPr>
        <w:ind w:left="420" w:leftChars="0" w:hanging="420" w:firstLineChars="0"/>
        <w:rPr>
          <w:rFonts w:ascii="仿宋" w:hAnsi="仿宋"/>
          <w:szCs w:val="28"/>
        </w:rPr>
      </w:pPr>
      <w:r>
        <w:rPr>
          <w:rFonts w:hint="eastAsia" w:ascii="仿宋" w:hAnsi="仿宋"/>
          <w:szCs w:val="28"/>
        </w:rPr>
        <w:t>支持会签、回退、终止</w:t>
      </w:r>
    </w:p>
    <w:p>
      <w:pPr>
        <w:numPr>
          <w:ilvl w:val="0"/>
          <w:numId w:val="6"/>
        </w:numPr>
        <w:ind w:left="420" w:leftChars="0" w:hanging="420" w:firstLineChars="0"/>
        <w:rPr>
          <w:rFonts w:ascii="仿宋" w:hAnsi="仿宋"/>
          <w:szCs w:val="28"/>
        </w:rPr>
      </w:pPr>
      <w:r>
        <w:rPr>
          <w:rFonts w:hint="eastAsia" w:ascii="仿宋" w:hAnsi="仿宋"/>
          <w:szCs w:val="28"/>
        </w:rPr>
        <w:t>支持发起人附言；支持补充正文、补充附件；</w:t>
      </w:r>
    </w:p>
    <w:p>
      <w:pPr>
        <w:numPr>
          <w:ilvl w:val="0"/>
          <w:numId w:val="6"/>
        </w:numPr>
        <w:ind w:left="420" w:leftChars="0" w:hanging="420" w:firstLineChars="0"/>
        <w:rPr>
          <w:rFonts w:ascii="仿宋" w:hAnsi="仿宋"/>
          <w:szCs w:val="28"/>
        </w:rPr>
      </w:pPr>
      <w:r>
        <w:rPr>
          <w:rFonts w:hint="eastAsia" w:ascii="仿宋" w:hAnsi="仿宋"/>
          <w:szCs w:val="28"/>
        </w:rPr>
        <w:t>支持关联其他公文、关联知识文档；支持多种格式附件</w:t>
      </w:r>
    </w:p>
    <w:p>
      <w:pPr>
        <w:numPr>
          <w:ilvl w:val="0"/>
          <w:numId w:val="6"/>
        </w:numPr>
        <w:ind w:left="420" w:leftChars="0" w:hanging="420" w:firstLineChars="0"/>
        <w:rPr>
          <w:rFonts w:ascii="仿宋" w:hAnsi="仿宋"/>
          <w:szCs w:val="28"/>
        </w:rPr>
      </w:pPr>
      <w:r>
        <w:rPr>
          <w:rFonts w:hint="eastAsia" w:ascii="仿宋" w:hAnsi="仿宋"/>
          <w:szCs w:val="28"/>
        </w:rPr>
        <w:t>支持处理期限和超期管理；</w:t>
      </w:r>
    </w:p>
    <w:p>
      <w:pPr>
        <w:numPr>
          <w:ilvl w:val="0"/>
          <w:numId w:val="6"/>
        </w:numPr>
        <w:ind w:left="420" w:leftChars="0" w:hanging="420" w:firstLineChars="0"/>
        <w:rPr>
          <w:rFonts w:ascii="仿宋" w:hAnsi="仿宋"/>
          <w:szCs w:val="28"/>
        </w:rPr>
      </w:pPr>
      <w:r>
        <w:rPr>
          <w:rFonts w:hint="eastAsia" w:ascii="仿宋" w:hAnsi="仿宋"/>
          <w:szCs w:val="28"/>
        </w:rPr>
        <w:t>支持文号自动管理，支持断号选择。</w:t>
      </w:r>
    </w:p>
    <w:p>
      <w:pPr>
        <w:numPr>
          <w:ilvl w:val="0"/>
          <w:numId w:val="6"/>
        </w:numPr>
        <w:ind w:left="420" w:leftChars="0" w:hanging="420" w:firstLineChars="0"/>
        <w:rPr>
          <w:rFonts w:ascii="仿宋" w:hAnsi="仿宋"/>
          <w:szCs w:val="28"/>
        </w:rPr>
      </w:pPr>
      <w:r>
        <w:rPr>
          <w:rFonts w:hint="eastAsia" w:ascii="仿宋" w:hAnsi="仿宋"/>
          <w:szCs w:val="28"/>
        </w:rPr>
        <w:t>支持发文过程中进行公文督办监督。</w:t>
      </w:r>
    </w:p>
    <w:p>
      <w:pPr>
        <w:numPr>
          <w:ilvl w:val="0"/>
          <w:numId w:val="6"/>
        </w:numPr>
        <w:ind w:left="420" w:leftChars="0" w:hanging="420" w:firstLineChars="0"/>
        <w:rPr>
          <w:rFonts w:ascii="仿宋" w:hAnsi="仿宋"/>
          <w:szCs w:val="28"/>
        </w:rPr>
      </w:pPr>
      <w:r>
        <w:rPr>
          <w:rFonts w:hint="eastAsia" w:ascii="仿宋" w:hAnsi="仿宋"/>
          <w:szCs w:val="28"/>
        </w:rPr>
        <w:t>支持多级会签</w:t>
      </w:r>
    </w:p>
    <w:p>
      <w:pPr>
        <w:numPr>
          <w:ilvl w:val="0"/>
          <w:numId w:val="6"/>
        </w:numPr>
        <w:ind w:left="420" w:leftChars="0" w:hanging="420" w:firstLineChars="0"/>
        <w:rPr>
          <w:rFonts w:ascii="仿宋" w:hAnsi="仿宋"/>
          <w:szCs w:val="28"/>
        </w:rPr>
      </w:pPr>
      <w:r>
        <w:rPr>
          <w:rFonts w:hint="eastAsia" w:ascii="仿宋" w:hAnsi="仿宋"/>
          <w:szCs w:val="28"/>
        </w:rPr>
        <w:t>支持公文意见倒序、顺序两种排列方式</w:t>
      </w:r>
    </w:p>
    <w:p>
      <w:pPr>
        <w:pStyle w:val="3"/>
        <w:ind w:left="576" w:leftChars="0" w:hanging="576" w:firstLineChars="0"/>
        <w:rPr>
          <w:lang w:eastAsia="zh-Hans"/>
        </w:rPr>
      </w:pPr>
      <w:r>
        <w:rPr>
          <w:rFonts w:hint="eastAsia"/>
          <w:lang w:eastAsia="zh-Hans"/>
        </w:rPr>
        <w:t>收文管理</w:t>
      </w:r>
    </w:p>
    <w:p>
      <w:pPr>
        <w:ind w:firstLine="560" w:firstLineChars="200"/>
        <w:rPr>
          <w:rFonts w:ascii="仿宋" w:hAnsi="仿宋"/>
          <w:szCs w:val="28"/>
        </w:rPr>
      </w:pPr>
      <w:r>
        <w:rPr>
          <w:rFonts w:hint="eastAsia" w:ascii="仿宋" w:hAnsi="仿宋"/>
          <w:szCs w:val="28"/>
        </w:rPr>
        <w:t>收文管理是指对来自本机关内外部的公文所实施的处置与管理活动。收文办理过程是一个接收公文，并从中提取有用信息、解决其所涉及的有关问题的过程，是收文机关履行其法定或特定职责的过程，是公文产生实际效用的过程。</w:t>
      </w:r>
    </w:p>
    <w:p>
      <w:pPr>
        <w:ind w:firstLine="560" w:firstLineChars="200"/>
        <w:rPr>
          <w:rFonts w:ascii="仿宋" w:hAnsi="仿宋"/>
          <w:szCs w:val="28"/>
        </w:rPr>
      </w:pPr>
      <w:r>
        <w:rPr>
          <w:rFonts w:hint="eastAsia" w:ascii="仿宋" w:hAnsi="仿宋"/>
          <w:szCs w:val="28"/>
        </w:rPr>
        <w:t>实现接收外部文件及部门接收上级文件的收文管理，包含收文、签收、登记、拟办、批办、承办、归档等整个流程，收文表单、工作流程及权限可以灵活控制和修改，并自动进行流程跟踪、催办、查办。</w:t>
      </w:r>
    </w:p>
    <w:p>
      <w:pPr>
        <w:ind w:firstLine="560" w:firstLineChars="200"/>
        <w:rPr>
          <w:rFonts w:ascii="仿宋" w:hAnsi="仿宋"/>
          <w:szCs w:val="28"/>
        </w:rPr>
      </w:pPr>
      <w:r>
        <w:rPr>
          <w:rFonts w:hint="eastAsia" w:ascii="仿宋" w:hAnsi="仿宋"/>
          <w:szCs w:val="28"/>
        </w:rPr>
        <w:t>公文登记：既可以对同系统中其他单位、其他部门发送过来的电子公文进行自动登记；又可以对纸质公文进行手动登记，全面支持公文的电子化处理。</w:t>
      </w:r>
    </w:p>
    <w:p>
      <w:pPr>
        <w:ind w:firstLine="560" w:firstLineChars="200"/>
        <w:rPr>
          <w:rFonts w:ascii="仿宋" w:hAnsi="仿宋"/>
          <w:szCs w:val="28"/>
        </w:rPr>
      </w:pPr>
      <w:r>
        <w:rPr>
          <w:rFonts w:hint="eastAsia" w:ascii="仿宋" w:hAnsi="仿宋"/>
          <w:szCs w:val="28"/>
        </w:rPr>
        <w:t>收文处理：根据来文特征及办理情况，使用不同的收文单（如收阅单、收办单）和收文流程（收阅流程、收办流程），分别实现：对收阅文进行批示、阅读、归档等操作；对收办文进行批示、拟办、承办、办理、归档等操作。</w:t>
      </w:r>
    </w:p>
    <w:p>
      <w:pPr>
        <w:pStyle w:val="3"/>
        <w:ind w:left="576" w:leftChars="0" w:hanging="576" w:firstLineChars="0"/>
        <w:rPr>
          <w:lang w:eastAsia="zh-Hans"/>
        </w:rPr>
      </w:pPr>
      <w:r>
        <w:rPr>
          <w:rFonts w:hint="eastAsia"/>
          <w:lang w:eastAsia="zh-Hans"/>
        </w:rPr>
        <w:t>公文归档</w:t>
      </w:r>
    </w:p>
    <w:p>
      <w:pPr>
        <w:ind w:firstLine="560" w:firstLineChars="200"/>
        <w:rPr>
          <w:rFonts w:ascii="仿宋" w:hAnsi="仿宋"/>
          <w:szCs w:val="28"/>
        </w:rPr>
      </w:pPr>
      <w:r>
        <w:rPr>
          <w:rFonts w:hint="eastAsia" w:ascii="仿宋" w:hAnsi="仿宋"/>
          <w:szCs w:val="28"/>
        </w:rPr>
        <w:t>实现来文归档，发文归档，归档公文导出，归档公文列表，公文检索等功能。可以对各种类型文档、数据进行统一管理，形成各单位的信息文库，通过严谨周密的权限控制实现文档信息的有限共享，同时系统将重要信息、公文、工作管理模块中的数据自动转入</w:t>
      </w:r>
      <w:r>
        <w:rPr>
          <w:rFonts w:hint="eastAsia" w:ascii="宋体" w:hAnsi="宋体" w:cs="Times New Roman"/>
          <w:lang w:val="en-US" w:eastAsia="zh-CN"/>
        </w:rPr>
        <w:t>公文归档模块</w:t>
      </w:r>
      <w:r>
        <w:rPr>
          <w:rFonts w:hint="eastAsia" w:ascii="仿宋" w:hAnsi="仿宋"/>
          <w:szCs w:val="28"/>
        </w:rPr>
        <w:t>中，使得流转的文件、档案可以按照国家档案管理办法进行有效管理、查阅。</w:t>
      </w:r>
      <w:r>
        <w:rPr>
          <w:rFonts w:hint="eastAsia" w:ascii="宋体" w:hAnsi="宋体" w:cs="Times New Roman"/>
          <w:lang w:val="en-US" w:eastAsia="zh-CN"/>
        </w:rPr>
        <w:t>支持按年度、文件分类、文件字提供树状结构目录展示；支持目录树自定义；支持在授权范围内，按年度对历年公文进行查询，可以按文件类型、字号等条件进行查询，支持按文件密级进行用户访问授权；支持访问记录查询。</w:t>
      </w:r>
    </w:p>
    <w:p>
      <w:pPr>
        <w:pStyle w:val="3"/>
        <w:ind w:left="576" w:leftChars="0" w:hanging="576" w:firstLineChars="0"/>
        <w:rPr>
          <w:lang w:eastAsia="zh-Hans"/>
        </w:rPr>
      </w:pPr>
      <w:r>
        <w:rPr>
          <w:rFonts w:hint="eastAsia"/>
          <w:lang w:eastAsia="zh-Hans"/>
        </w:rPr>
        <w:t>公文督办</w:t>
      </w:r>
    </w:p>
    <w:p>
      <w:pPr>
        <w:ind w:firstLine="560" w:firstLineChars="200"/>
        <w:rPr>
          <w:rFonts w:ascii="仿宋" w:hAnsi="仿宋"/>
          <w:szCs w:val="28"/>
        </w:rPr>
      </w:pPr>
      <w:r>
        <w:rPr>
          <w:rFonts w:hint="eastAsia" w:ascii="仿宋" w:hAnsi="仿宋"/>
          <w:szCs w:val="28"/>
        </w:rPr>
        <w:t>监控查看公文处理流程，进行过程管理和流程调整，使公文可控，解决特殊情况下的执行控制问题。提供公文督办人对公文处理流程的监控、催办、更换处理人、改变流程、到期提醒等应用，使得目标管理与督查督办相结合，梳理和明确各司职能。</w:t>
      </w:r>
    </w:p>
    <w:p>
      <w:pPr>
        <w:ind w:firstLine="560" w:firstLineChars="200"/>
        <w:rPr>
          <w:rFonts w:ascii="仿宋" w:hAnsi="仿宋"/>
          <w:szCs w:val="28"/>
        </w:rPr>
      </w:pPr>
      <w:r>
        <w:rPr>
          <w:rFonts w:hint="eastAsia" w:ascii="仿宋" w:hAnsi="仿宋"/>
          <w:szCs w:val="28"/>
        </w:rPr>
        <w:t>系统应提供公文督办管理支持，主要包括办件文件设置督办提醒，办理情况维护，任务催办功能。</w:t>
      </w:r>
    </w:p>
    <w:p>
      <w:pPr>
        <w:ind w:firstLine="560" w:firstLineChars="200"/>
        <w:rPr>
          <w:rFonts w:ascii="仿宋" w:hAnsi="仿宋"/>
          <w:szCs w:val="28"/>
        </w:rPr>
      </w:pPr>
      <w:r>
        <w:rPr>
          <w:rFonts w:hint="eastAsia" w:ascii="仿宋" w:hAnsi="仿宋"/>
          <w:szCs w:val="28"/>
        </w:rPr>
        <w:t xml:space="preserve">建文人可自定义督办人，也调用模板使用模板指定的督办人 </w:t>
      </w:r>
    </w:p>
    <w:p>
      <w:pPr>
        <w:ind w:firstLine="560" w:firstLineChars="200"/>
        <w:rPr>
          <w:rFonts w:ascii="仿宋" w:hAnsi="仿宋"/>
          <w:szCs w:val="28"/>
        </w:rPr>
      </w:pPr>
      <w:r>
        <w:rPr>
          <w:rFonts w:hint="eastAsia" w:ascii="仿宋" w:hAnsi="仿宋"/>
          <w:szCs w:val="28"/>
        </w:rPr>
        <w:t>支持督办设置：设置督办期限、督办人、督办主题。</w:t>
      </w:r>
    </w:p>
    <w:p>
      <w:pPr>
        <w:ind w:firstLine="560" w:firstLineChars="200"/>
        <w:rPr>
          <w:rFonts w:ascii="仿宋" w:hAnsi="仿宋"/>
          <w:szCs w:val="28"/>
        </w:rPr>
      </w:pPr>
      <w:r>
        <w:rPr>
          <w:rFonts w:hint="eastAsia" w:ascii="仿宋" w:hAnsi="仿宋"/>
          <w:szCs w:val="28"/>
        </w:rPr>
        <w:t>支持对督办人员的自动提醒：对督办人员进行公文督办的有效期进行规定后，过了此期限，系统自动提醒督办人。</w:t>
      </w:r>
    </w:p>
    <w:p>
      <w:pPr>
        <w:ind w:firstLine="560" w:firstLineChars="200"/>
        <w:rPr>
          <w:rFonts w:ascii="仿宋" w:hAnsi="仿宋"/>
          <w:szCs w:val="28"/>
        </w:rPr>
      </w:pPr>
      <w:r>
        <w:rPr>
          <w:rFonts w:hint="eastAsia" w:ascii="仿宋" w:hAnsi="仿宋"/>
          <w:szCs w:val="28"/>
        </w:rPr>
        <w:t>权限许可下，支持督办人可更换处理人、改变正在进行中的公文处理流程。</w:t>
      </w:r>
    </w:p>
    <w:p>
      <w:pPr>
        <w:ind w:firstLine="560" w:firstLineChars="200"/>
        <w:rPr>
          <w:rFonts w:ascii="仿宋" w:hAnsi="仿宋"/>
          <w:szCs w:val="28"/>
        </w:rPr>
      </w:pPr>
      <w:r>
        <w:rPr>
          <w:rFonts w:hint="eastAsia" w:ascii="仿宋" w:hAnsi="仿宋"/>
          <w:szCs w:val="28"/>
        </w:rPr>
        <w:t>进行公文催办：对流程中未办理的人员进行催办，并可查看催办记录列表</w:t>
      </w:r>
    </w:p>
    <w:p>
      <w:pPr>
        <w:ind w:firstLine="560" w:firstLineChars="200"/>
        <w:rPr>
          <w:rFonts w:ascii="仿宋" w:hAnsi="仿宋"/>
          <w:szCs w:val="28"/>
        </w:rPr>
      </w:pPr>
      <w:r>
        <w:rPr>
          <w:rFonts w:hint="eastAsia" w:ascii="仿宋" w:hAnsi="仿宋"/>
          <w:szCs w:val="28"/>
        </w:rPr>
        <w:t>查看公文办理情况</w:t>
      </w:r>
    </w:p>
    <w:p>
      <w:pPr>
        <w:pStyle w:val="3"/>
        <w:ind w:left="576" w:leftChars="0" w:hanging="576" w:firstLineChars="0"/>
        <w:rPr>
          <w:lang w:eastAsia="zh-Hans"/>
        </w:rPr>
      </w:pPr>
      <w:r>
        <w:rPr>
          <w:rFonts w:hint="eastAsia"/>
          <w:lang w:eastAsia="zh-Hans"/>
        </w:rPr>
        <w:t>公文打印</w:t>
      </w:r>
    </w:p>
    <w:p>
      <w:pPr>
        <w:ind w:firstLine="560" w:firstLineChars="200"/>
        <w:rPr>
          <w:rFonts w:ascii="仿宋" w:hAnsi="仿宋"/>
          <w:szCs w:val="28"/>
        </w:rPr>
      </w:pPr>
      <w:r>
        <w:rPr>
          <w:rFonts w:hint="eastAsia" w:ascii="仿宋" w:hAnsi="仿宋"/>
          <w:szCs w:val="28"/>
        </w:rPr>
        <w:t>系统应提供文件打印台账，便于公文管理员有效管理打印支持文件，公文打印可确认打印状态有效避免打印记录、重复打印问题。同时可以控制打印权限，无权限的人，无法进行文件打印。</w:t>
      </w:r>
    </w:p>
    <w:p>
      <w:pPr>
        <w:pStyle w:val="2"/>
        <w:ind w:left="432" w:leftChars="0" w:hanging="432" w:firstLineChars="0"/>
      </w:pPr>
      <w:bookmarkStart w:id="3" w:name="_Toc129359410"/>
      <w:r>
        <w:rPr>
          <w:rFonts w:hint="eastAsia"/>
        </w:rPr>
        <w:t>文档中心</w:t>
      </w:r>
      <w:bookmarkEnd w:id="3"/>
    </w:p>
    <w:p>
      <w:pPr>
        <w:ind w:firstLine="560" w:firstLineChars="200"/>
        <w:rPr>
          <w:rFonts w:ascii="仿宋" w:hAnsi="仿宋"/>
          <w:szCs w:val="28"/>
          <w:lang w:eastAsia="zh-Hans"/>
        </w:rPr>
      </w:pPr>
      <w:r>
        <w:rPr>
          <w:rFonts w:ascii="仿宋" w:hAnsi="仿宋"/>
          <w:szCs w:val="28"/>
          <w:lang w:eastAsia="zh-Hans"/>
        </w:rPr>
        <w:t>系统提供全面的知识文档管理的框架，对知识进行完全规范化的组织，并允许用户根据权限在任何地点和时间编辑、存储和创建任何类型的文档。</w:t>
      </w:r>
    </w:p>
    <w:p>
      <w:pPr>
        <w:ind w:firstLine="560" w:firstLineChars="200"/>
        <w:rPr>
          <w:rFonts w:ascii="仿宋" w:hAnsi="仿宋"/>
          <w:szCs w:val="28"/>
          <w:lang w:eastAsia="zh-Hans"/>
        </w:rPr>
      </w:pPr>
      <w:r>
        <w:rPr>
          <w:rFonts w:ascii="仿宋" w:hAnsi="仿宋"/>
          <w:szCs w:val="28"/>
          <w:lang w:eastAsia="zh-Hans"/>
        </w:rPr>
        <w:t>提供记录文档的历史，帮助用户跟踪所做的更改以及避免覆盖其他用户所做修改。</w:t>
      </w:r>
    </w:p>
    <w:p>
      <w:pPr>
        <w:ind w:firstLine="560" w:firstLineChars="200"/>
        <w:rPr>
          <w:rFonts w:ascii="仿宋" w:hAnsi="仿宋"/>
          <w:szCs w:val="28"/>
          <w:lang w:eastAsia="zh-Hans"/>
        </w:rPr>
      </w:pPr>
      <w:r>
        <w:rPr>
          <w:rFonts w:ascii="仿宋" w:hAnsi="仿宋"/>
          <w:szCs w:val="28"/>
          <w:lang w:eastAsia="zh-Hans"/>
        </w:rPr>
        <w:t>管理者通过归档工具可以方便地将企业原有的各种电子化文档进行整理，由系统将其归入相应的档案主题。可以分配不同的功能权限以供分别查询、下载相应的档案资料。</w:t>
      </w:r>
    </w:p>
    <w:p>
      <w:pPr>
        <w:pStyle w:val="3"/>
        <w:ind w:left="576" w:leftChars="0" w:hanging="576" w:firstLineChars="0"/>
      </w:pPr>
      <w:r>
        <w:rPr>
          <w:rFonts w:hint="eastAsia"/>
        </w:rPr>
        <w:t>个人文档</w:t>
      </w:r>
    </w:p>
    <w:p>
      <w:pPr>
        <w:ind w:firstLine="560" w:firstLineChars="200"/>
        <w:rPr>
          <w:rFonts w:ascii="仿宋" w:hAnsi="仿宋"/>
          <w:szCs w:val="28"/>
        </w:rPr>
      </w:pPr>
      <w:r>
        <w:rPr>
          <w:rFonts w:hint="eastAsia" w:ascii="仿宋" w:hAnsi="仿宋"/>
          <w:szCs w:val="28"/>
        </w:rPr>
        <w:t>显示当前登录人创建的文档，当前登录人可对文档进行新增、删除、编辑、查询、预览、上传到文档库等操作。</w:t>
      </w:r>
    </w:p>
    <w:p>
      <w:pPr>
        <w:ind w:firstLine="560" w:firstLineChars="200"/>
        <w:rPr>
          <w:rFonts w:ascii="仿宋" w:hAnsi="仿宋"/>
          <w:szCs w:val="28"/>
        </w:rPr>
      </w:pPr>
      <w:r>
        <w:rPr>
          <w:rFonts w:hint="eastAsia" w:ascii="仿宋" w:hAnsi="仿宋"/>
          <w:szCs w:val="28"/>
        </w:rPr>
        <w:t>支持用户对文档设置查看、预览、下载权限。</w:t>
      </w:r>
    </w:p>
    <w:p>
      <w:pPr>
        <w:ind w:firstLine="560" w:firstLineChars="200"/>
        <w:rPr>
          <w:rFonts w:ascii="仿宋" w:hAnsi="仿宋"/>
          <w:szCs w:val="28"/>
        </w:rPr>
      </w:pPr>
      <w:r>
        <w:rPr>
          <w:rFonts w:hint="eastAsia" w:ascii="仿宋" w:hAnsi="仿宋"/>
          <w:szCs w:val="28"/>
        </w:rPr>
        <w:t>用户申请上传到文档库的文档需要由管理员进行审核，审核通过后进入文档库。</w:t>
      </w:r>
    </w:p>
    <w:p>
      <w:pPr>
        <w:pStyle w:val="3"/>
        <w:ind w:left="576" w:leftChars="0" w:hanging="576" w:firstLineChars="0"/>
      </w:pPr>
      <w:r>
        <w:rPr>
          <w:rFonts w:hint="eastAsia"/>
        </w:rPr>
        <w:t>审批中心</w:t>
      </w:r>
    </w:p>
    <w:p>
      <w:pPr>
        <w:ind w:firstLine="560" w:firstLineChars="200"/>
        <w:rPr>
          <w:rFonts w:ascii="仿宋" w:hAnsi="仿宋"/>
          <w:szCs w:val="28"/>
        </w:rPr>
      </w:pPr>
      <w:r>
        <w:rPr>
          <w:rFonts w:hint="eastAsia" w:ascii="仿宋" w:hAnsi="仿宋"/>
          <w:szCs w:val="28"/>
        </w:rPr>
        <w:t>对用户申请上传到文档库中的文档进行审核，包括文档内容审核、文档基本信息审核、文档权限审核等，审核通过的文档进入文档库。</w:t>
      </w:r>
    </w:p>
    <w:p>
      <w:pPr>
        <w:pStyle w:val="3"/>
        <w:ind w:left="576" w:leftChars="0" w:hanging="576" w:firstLineChars="0"/>
      </w:pPr>
      <w:r>
        <w:rPr>
          <w:rFonts w:hint="eastAsia"/>
        </w:rPr>
        <w:t>文档库</w:t>
      </w:r>
    </w:p>
    <w:p>
      <w:pPr>
        <w:ind w:firstLine="560" w:firstLineChars="200"/>
        <w:rPr>
          <w:rFonts w:ascii="仿宋" w:hAnsi="仿宋"/>
          <w:szCs w:val="28"/>
        </w:rPr>
      </w:pPr>
      <w:r>
        <w:rPr>
          <w:rFonts w:hint="eastAsia" w:ascii="仿宋" w:hAnsi="仿宋"/>
          <w:szCs w:val="28"/>
        </w:rPr>
        <w:t>根据各个用户已上传的文档汇总形成全面的文档库。</w:t>
      </w:r>
    </w:p>
    <w:p>
      <w:pPr>
        <w:ind w:firstLine="560" w:firstLineChars="200"/>
        <w:rPr>
          <w:rFonts w:ascii="仿宋" w:hAnsi="仿宋"/>
          <w:szCs w:val="28"/>
        </w:rPr>
      </w:pPr>
      <w:r>
        <w:rPr>
          <w:rFonts w:hint="eastAsia" w:ascii="仿宋" w:hAnsi="仿宋"/>
          <w:szCs w:val="28"/>
        </w:rPr>
        <w:t>支持提供根据不同维度进行快速查询。</w:t>
      </w:r>
    </w:p>
    <w:p>
      <w:pPr>
        <w:ind w:firstLine="560" w:firstLineChars="200"/>
        <w:rPr>
          <w:rFonts w:ascii="仿宋" w:hAnsi="仿宋"/>
          <w:szCs w:val="28"/>
        </w:rPr>
      </w:pPr>
      <w:r>
        <w:rPr>
          <w:rFonts w:hint="eastAsia" w:ascii="仿宋" w:hAnsi="仿宋"/>
          <w:szCs w:val="28"/>
        </w:rPr>
        <w:t>支持根据权限配置，控制文档的查看、预览、下载。</w:t>
      </w:r>
    </w:p>
    <w:p>
      <w:pPr>
        <w:pStyle w:val="3"/>
        <w:ind w:left="576" w:leftChars="0" w:hanging="576" w:firstLineChars="0"/>
      </w:pPr>
      <w:r>
        <w:rPr>
          <w:rFonts w:hint="eastAsia"/>
        </w:rPr>
        <w:t>专业分类</w:t>
      </w:r>
    </w:p>
    <w:p>
      <w:pPr>
        <w:ind w:firstLine="560" w:firstLineChars="200"/>
        <w:rPr>
          <w:rFonts w:ascii="仿宋" w:hAnsi="仿宋"/>
          <w:szCs w:val="28"/>
        </w:rPr>
      </w:pPr>
      <w:r>
        <w:rPr>
          <w:rFonts w:hint="eastAsia" w:ascii="仿宋" w:hAnsi="仿宋"/>
          <w:szCs w:val="28"/>
        </w:rPr>
        <w:t>对文档进行专业分类设置，设置完成的专业分类在用户新增、编辑文档时选择使用。</w:t>
      </w:r>
    </w:p>
    <w:p>
      <w:pPr>
        <w:pStyle w:val="3"/>
        <w:ind w:left="576" w:leftChars="0" w:hanging="576" w:firstLineChars="0"/>
      </w:pPr>
      <w:r>
        <w:rPr>
          <w:rFonts w:hint="eastAsia"/>
        </w:rPr>
        <w:t>权限管理</w:t>
      </w:r>
    </w:p>
    <w:p>
      <w:pPr>
        <w:ind w:firstLine="560" w:firstLineChars="200"/>
        <w:rPr>
          <w:rFonts w:ascii="仿宋" w:hAnsi="仿宋"/>
          <w:szCs w:val="28"/>
        </w:rPr>
      </w:pPr>
      <w:r>
        <w:rPr>
          <w:rFonts w:hint="eastAsia" w:ascii="仿宋" w:hAnsi="仿宋"/>
          <w:szCs w:val="28"/>
        </w:rPr>
        <w:t>每个用户可对自己创建的文档设置查看、预览、下载权限，设置方式支持通过部门、角色、人员三种维度。</w:t>
      </w:r>
    </w:p>
    <w:p>
      <w:pPr>
        <w:ind w:firstLine="560" w:firstLineChars="200"/>
        <w:rPr>
          <w:rFonts w:ascii="仿宋" w:hAnsi="仿宋"/>
          <w:szCs w:val="28"/>
        </w:rPr>
      </w:pPr>
      <w:r>
        <w:rPr>
          <w:rFonts w:hint="eastAsia" w:ascii="仿宋" w:hAnsi="仿宋"/>
          <w:szCs w:val="28"/>
        </w:rPr>
        <w:t>文档管理员可对文档进行重置权限，同时可限定文档的编辑、删除权限。</w:t>
      </w:r>
    </w:p>
    <w:p>
      <w:pPr>
        <w:pStyle w:val="3"/>
        <w:ind w:left="576" w:leftChars="0" w:hanging="576" w:firstLineChars="0"/>
      </w:pPr>
      <w:r>
        <w:rPr>
          <w:rFonts w:hint="eastAsia"/>
        </w:rPr>
        <w:t>版本管理</w:t>
      </w:r>
    </w:p>
    <w:p>
      <w:pPr>
        <w:ind w:firstLine="560" w:firstLineChars="200"/>
        <w:rPr>
          <w:rFonts w:ascii="仿宋" w:hAnsi="仿宋"/>
          <w:szCs w:val="28"/>
        </w:rPr>
      </w:pPr>
      <w:r>
        <w:rPr>
          <w:rFonts w:hint="eastAsia" w:ascii="仿宋" w:hAnsi="仿宋"/>
          <w:szCs w:val="28"/>
        </w:rPr>
        <w:t>文档每次编辑都需要留存前置版本，减小内容丢失或者文档丢失的风险。</w:t>
      </w:r>
    </w:p>
    <w:p>
      <w:pPr>
        <w:ind w:firstLine="560" w:firstLineChars="200"/>
        <w:rPr>
          <w:rFonts w:ascii="仿宋" w:hAnsi="仿宋"/>
          <w:szCs w:val="28"/>
        </w:rPr>
      </w:pPr>
      <w:r>
        <w:rPr>
          <w:rFonts w:hint="eastAsia" w:ascii="仿宋" w:hAnsi="仿宋"/>
          <w:szCs w:val="28"/>
        </w:rPr>
        <w:t>支持用户手动保存版本，同时系统在关键节点会自动保存版本。</w:t>
      </w:r>
    </w:p>
    <w:p>
      <w:pPr>
        <w:ind w:firstLine="560" w:firstLineChars="200"/>
        <w:rPr>
          <w:rFonts w:ascii="仿宋" w:hAnsi="仿宋"/>
          <w:szCs w:val="28"/>
        </w:rPr>
      </w:pPr>
      <w:r>
        <w:rPr>
          <w:rFonts w:hint="eastAsia" w:ascii="仿宋" w:hAnsi="仿宋"/>
          <w:szCs w:val="28"/>
        </w:rPr>
        <w:t>支持用户查看版本列表，可对每个版本进行下载查看。</w:t>
      </w:r>
    </w:p>
    <w:p>
      <w:pPr>
        <w:pStyle w:val="2"/>
        <w:ind w:left="432" w:leftChars="0" w:hanging="432" w:firstLineChars="0"/>
      </w:pPr>
      <w:bookmarkStart w:id="4" w:name="_Toc129359411"/>
      <w:r>
        <w:rPr>
          <w:rFonts w:hint="eastAsia"/>
        </w:rPr>
        <w:t>内部邮件</w:t>
      </w:r>
      <w:bookmarkEnd w:id="4"/>
    </w:p>
    <w:p>
      <w:pPr>
        <w:ind w:firstLine="560" w:firstLineChars="200"/>
        <w:rPr>
          <w:rFonts w:ascii="仿宋" w:hAnsi="仿宋"/>
          <w:szCs w:val="28"/>
          <w:lang w:eastAsia="zh-Hans"/>
        </w:rPr>
      </w:pPr>
      <w:r>
        <w:rPr>
          <w:rFonts w:hint="eastAsia" w:ascii="仿宋" w:hAnsi="仿宋"/>
          <w:szCs w:val="28"/>
        </w:rPr>
        <w:t>内部邮箱具备收件、发件、废件、发送附件等基本功能，写邮件可以直接输入收件人、抄送人和暗送人姓名，也可以直接从人员列表中选择某个人或某个部门、或某个</w:t>
      </w:r>
      <w:r>
        <w:rPr>
          <w:rFonts w:hint="eastAsia" w:ascii="仿宋" w:hAnsi="仿宋"/>
          <w:szCs w:val="28"/>
          <w:lang w:eastAsia="zh-Hans"/>
        </w:rPr>
        <w:t>分支机构</w:t>
      </w:r>
      <w:r>
        <w:rPr>
          <w:rFonts w:hint="eastAsia" w:ascii="仿宋" w:hAnsi="仿宋"/>
          <w:szCs w:val="28"/>
        </w:rPr>
        <w:t>、或全体员工等。</w:t>
      </w:r>
    </w:p>
    <w:p>
      <w:pPr>
        <w:pStyle w:val="3"/>
        <w:ind w:left="576" w:leftChars="0" w:hanging="576" w:firstLineChars="0"/>
        <w:rPr>
          <w:lang w:eastAsia="zh-Hans"/>
        </w:rPr>
      </w:pPr>
      <w:r>
        <w:rPr>
          <w:rFonts w:hint="eastAsia"/>
          <w:lang w:eastAsia="zh-Hans"/>
        </w:rPr>
        <w:t>收件箱</w:t>
      </w:r>
    </w:p>
    <w:p>
      <w:pPr>
        <w:ind w:firstLine="560" w:firstLineChars="200"/>
        <w:rPr>
          <w:rFonts w:ascii="仿宋" w:hAnsi="仿宋"/>
          <w:szCs w:val="28"/>
        </w:rPr>
      </w:pPr>
      <w:r>
        <w:rPr>
          <w:rFonts w:hint="eastAsia" w:ascii="仿宋" w:hAnsi="仿宋"/>
          <w:szCs w:val="28"/>
          <w:lang w:eastAsia="zh-Hans"/>
        </w:rPr>
        <w:t>收件箱用来接收并留存收件人</w:t>
      </w:r>
      <w:r>
        <w:rPr>
          <w:rFonts w:ascii="仿宋" w:hAnsi="仿宋"/>
          <w:szCs w:val="28"/>
          <w:lang w:eastAsia="zh-Hans"/>
        </w:rPr>
        <w:t>、</w:t>
      </w:r>
      <w:r>
        <w:rPr>
          <w:rFonts w:hint="eastAsia" w:ascii="仿宋" w:hAnsi="仿宋"/>
          <w:szCs w:val="28"/>
          <w:lang w:eastAsia="zh-Hans"/>
        </w:rPr>
        <w:t>抄送人</w:t>
      </w:r>
      <w:r>
        <w:rPr>
          <w:rFonts w:ascii="仿宋" w:hAnsi="仿宋"/>
          <w:szCs w:val="28"/>
          <w:lang w:eastAsia="zh-Hans"/>
        </w:rPr>
        <w:t>、</w:t>
      </w:r>
      <w:r>
        <w:rPr>
          <w:rFonts w:hint="eastAsia" w:ascii="仿宋" w:hAnsi="仿宋"/>
          <w:szCs w:val="28"/>
          <w:lang w:eastAsia="zh-Hans"/>
        </w:rPr>
        <w:t>暗送人包含当前用户的内部邮件</w:t>
      </w:r>
      <w:r>
        <w:rPr>
          <w:rFonts w:ascii="仿宋" w:hAnsi="仿宋"/>
          <w:szCs w:val="28"/>
          <w:lang w:eastAsia="zh-Hans"/>
        </w:rPr>
        <w:t>，</w:t>
      </w:r>
      <w:r>
        <w:rPr>
          <w:rFonts w:hint="eastAsia" w:ascii="仿宋" w:hAnsi="仿宋"/>
          <w:szCs w:val="28"/>
          <w:lang w:eastAsia="zh-Hans"/>
        </w:rPr>
        <w:t>按照接收时间</w:t>
      </w:r>
      <w:r>
        <w:rPr>
          <w:rFonts w:ascii="仿宋" w:hAnsi="仿宋"/>
          <w:szCs w:val="28"/>
          <w:lang w:eastAsia="zh-Hans"/>
        </w:rPr>
        <w:t>、</w:t>
      </w:r>
      <w:r>
        <w:rPr>
          <w:rFonts w:hint="eastAsia" w:ascii="仿宋" w:hAnsi="仿宋"/>
          <w:szCs w:val="28"/>
          <w:lang w:eastAsia="zh-Hans"/>
        </w:rPr>
        <w:t>邮件重要级别等信息排序显示邮件列表</w:t>
      </w:r>
      <w:r>
        <w:rPr>
          <w:rFonts w:ascii="仿宋" w:hAnsi="仿宋"/>
          <w:szCs w:val="28"/>
          <w:lang w:eastAsia="zh-Hans"/>
        </w:rPr>
        <w:t>，</w:t>
      </w:r>
      <w:r>
        <w:rPr>
          <w:rFonts w:hint="eastAsia" w:ascii="仿宋" w:hAnsi="仿宋"/>
          <w:szCs w:val="28"/>
          <w:lang w:eastAsia="zh-Hans"/>
        </w:rPr>
        <w:t>并显示未读邮件的数量</w:t>
      </w:r>
      <w:r>
        <w:rPr>
          <w:rFonts w:hint="eastAsia" w:ascii="仿宋" w:hAnsi="仿宋"/>
          <w:szCs w:val="28"/>
        </w:rPr>
        <w:t>。</w:t>
      </w:r>
    </w:p>
    <w:p>
      <w:pPr>
        <w:ind w:firstLine="560" w:firstLineChars="200"/>
        <w:rPr>
          <w:rFonts w:ascii="仿宋" w:hAnsi="仿宋"/>
          <w:szCs w:val="28"/>
          <w:lang w:eastAsia="zh-Hans"/>
        </w:rPr>
      </w:pPr>
      <w:r>
        <w:rPr>
          <w:rFonts w:hint="eastAsia" w:ascii="仿宋" w:hAnsi="仿宋"/>
          <w:szCs w:val="28"/>
          <w:lang w:eastAsia="zh-Hans"/>
        </w:rPr>
        <w:t>邮件列表显示发件人</w:t>
      </w:r>
      <w:r>
        <w:rPr>
          <w:rFonts w:ascii="仿宋" w:hAnsi="仿宋"/>
          <w:szCs w:val="28"/>
          <w:lang w:eastAsia="zh-Hans"/>
        </w:rPr>
        <w:t>、</w:t>
      </w:r>
      <w:r>
        <w:rPr>
          <w:rFonts w:hint="eastAsia" w:ascii="仿宋" w:hAnsi="仿宋"/>
          <w:szCs w:val="28"/>
          <w:lang w:eastAsia="zh-Hans"/>
        </w:rPr>
        <w:t>邮件标题</w:t>
      </w:r>
      <w:r>
        <w:rPr>
          <w:rFonts w:ascii="仿宋" w:hAnsi="仿宋"/>
          <w:szCs w:val="28"/>
          <w:lang w:eastAsia="zh-Hans"/>
        </w:rPr>
        <w:t>、</w:t>
      </w:r>
      <w:r>
        <w:rPr>
          <w:rFonts w:hint="eastAsia" w:ascii="仿宋" w:hAnsi="仿宋"/>
          <w:szCs w:val="28"/>
          <w:lang w:eastAsia="zh-Hans"/>
        </w:rPr>
        <w:t>发送时间等信息</w:t>
      </w:r>
      <w:r>
        <w:rPr>
          <w:rFonts w:ascii="仿宋" w:hAnsi="仿宋"/>
          <w:szCs w:val="28"/>
          <w:lang w:eastAsia="zh-Hans"/>
        </w:rPr>
        <w:t>；</w:t>
      </w:r>
    </w:p>
    <w:p>
      <w:pPr>
        <w:ind w:firstLine="560" w:firstLineChars="200"/>
        <w:rPr>
          <w:rFonts w:ascii="仿宋" w:hAnsi="仿宋"/>
          <w:szCs w:val="28"/>
          <w:lang w:eastAsia="zh-Hans"/>
        </w:rPr>
      </w:pPr>
      <w:r>
        <w:rPr>
          <w:rFonts w:hint="eastAsia" w:ascii="仿宋" w:hAnsi="仿宋"/>
          <w:szCs w:val="28"/>
          <w:lang w:eastAsia="zh-Hans"/>
        </w:rPr>
        <w:t>根据邮件的重要级别</w:t>
      </w:r>
      <w:r>
        <w:rPr>
          <w:rFonts w:ascii="仿宋" w:hAnsi="仿宋"/>
          <w:szCs w:val="28"/>
          <w:lang w:eastAsia="zh-Hans"/>
        </w:rPr>
        <w:t>，</w:t>
      </w:r>
      <w:r>
        <w:rPr>
          <w:rFonts w:hint="eastAsia" w:ascii="仿宋" w:hAnsi="仿宋"/>
          <w:szCs w:val="28"/>
          <w:lang w:eastAsia="zh-Hans"/>
        </w:rPr>
        <w:t>显示不同颜色的标示</w:t>
      </w:r>
      <w:r>
        <w:rPr>
          <w:rFonts w:ascii="仿宋" w:hAnsi="仿宋"/>
          <w:szCs w:val="28"/>
          <w:lang w:eastAsia="zh-Hans"/>
        </w:rPr>
        <w:t>；</w:t>
      </w:r>
    </w:p>
    <w:p>
      <w:pPr>
        <w:ind w:firstLine="560" w:firstLineChars="200"/>
        <w:rPr>
          <w:rFonts w:ascii="仿宋" w:hAnsi="仿宋"/>
          <w:szCs w:val="28"/>
          <w:lang w:eastAsia="zh-Hans"/>
        </w:rPr>
      </w:pPr>
      <w:r>
        <w:rPr>
          <w:rFonts w:hint="eastAsia" w:ascii="仿宋" w:hAnsi="仿宋"/>
          <w:szCs w:val="28"/>
          <w:lang w:eastAsia="zh-Hans"/>
        </w:rPr>
        <w:t>未读邮件用通过特殊图标标记</w:t>
      </w:r>
      <w:r>
        <w:rPr>
          <w:rFonts w:ascii="仿宋" w:hAnsi="仿宋"/>
          <w:szCs w:val="28"/>
          <w:lang w:eastAsia="zh-Hans"/>
        </w:rPr>
        <w:t>；</w:t>
      </w:r>
    </w:p>
    <w:p>
      <w:pPr>
        <w:ind w:firstLine="560" w:firstLineChars="200"/>
        <w:rPr>
          <w:rFonts w:ascii="仿宋" w:hAnsi="仿宋"/>
          <w:szCs w:val="28"/>
          <w:lang w:eastAsia="zh-Hans"/>
        </w:rPr>
      </w:pPr>
      <w:r>
        <w:rPr>
          <w:rFonts w:hint="eastAsia" w:ascii="仿宋" w:hAnsi="仿宋"/>
          <w:szCs w:val="28"/>
          <w:lang w:eastAsia="zh-Hans"/>
        </w:rPr>
        <w:t>点击邮件标题</w:t>
      </w:r>
      <w:r>
        <w:rPr>
          <w:rFonts w:ascii="仿宋" w:hAnsi="仿宋"/>
          <w:szCs w:val="28"/>
          <w:lang w:eastAsia="zh-Hans"/>
        </w:rPr>
        <w:t>，</w:t>
      </w:r>
      <w:r>
        <w:rPr>
          <w:rFonts w:hint="eastAsia" w:ascii="仿宋" w:hAnsi="仿宋"/>
          <w:szCs w:val="28"/>
          <w:lang w:eastAsia="zh-Hans"/>
        </w:rPr>
        <w:t>显示邮件相信信息</w:t>
      </w:r>
      <w:r>
        <w:rPr>
          <w:rFonts w:ascii="仿宋" w:hAnsi="仿宋"/>
          <w:szCs w:val="28"/>
          <w:lang w:eastAsia="zh-Hans"/>
        </w:rPr>
        <w:t>，</w:t>
      </w:r>
      <w:r>
        <w:rPr>
          <w:rFonts w:hint="eastAsia" w:ascii="仿宋" w:hAnsi="仿宋"/>
          <w:szCs w:val="28"/>
          <w:lang w:eastAsia="zh-Hans"/>
        </w:rPr>
        <w:t>包括</w:t>
      </w:r>
      <w:r>
        <w:rPr>
          <w:rFonts w:ascii="仿宋" w:hAnsi="仿宋"/>
          <w:szCs w:val="28"/>
          <w:lang w:eastAsia="zh-Hans"/>
        </w:rPr>
        <w:t>：</w:t>
      </w:r>
      <w:r>
        <w:rPr>
          <w:rFonts w:hint="eastAsia" w:ascii="仿宋" w:hAnsi="仿宋"/>
          <w:szCs w:val="28"/>
          <w:lang w:eastAsia="zh-Hans"/>
        </w:rPr>
        <w:t>邮件标题</w:t>
      </w:r>
      <w:r>
        <w:rPr>
          <w:rFonts w:ascii="仿宋" w:hAnsi="仿宋"/>
          <w:szCs w:val="28"/>
          <w:lang w:eastAsia="zh-Hans"/>
        </w:rPr>
        <w:t>、</w:t>
      </w:r>
      <w:r>
        <w:rPr>
          <w:rFonts w:hint="eastAsia" w:ascii="仿宋" w:hAnsi="仿宋"/>
          <w:szCs w:val="28"/>
          <w:lang w:eastAsia="zh-Hans"/>
        </w:rPr>
        <w:t>发件人</w:t>
      </w:r>
      <w:r>
        <w:rPr>
          <w:rFonts w:ascii="仿宋" w:hAnsi="仿宋"/>
          <w:szCs w:val="28"/>
          <w:lang w:eastAsia="zh-Hans"/>
        </w:rPr>
        <w:t>、</w:t>
      </w:r>
      <w:r>
        <w:rPr>
          <w:rFonts w:hint="eastAsia" w:ascii="仿宋" w:hAnsi="仿宋"/>
          <w:szCs w:val="28"/>
          <w:lang w:eastAsia="zh-Hans"/>
        </w:rPr>
        <w:t>收件人</w:t>
      </w:r>
      <w:r>
        <w:rPr>
          <w:rFonts w:ascii="仿宋" w:hAnsi="仿宋"/>
          <w:szCs w:val="28"/>
          <w:lang w:eastAsia="zh-Hans"/>
        </w:rPr>
        <w:t>、</w:t>
      </w:r>
      <w:r>
        <w:rPr>
          <w:rFonts w:hint="eastAsia" w:ascii="仿宋" w:hAnsi="仿宋"/>
          <w:szCs w:val="28"/>
          <w:lang w:eastAsia="zh-Hans"/>
        </w:rPr>
        <w:t>发送时间</w:t>
      </w:r>
      <w:r>
        <w:rPr>
          <w:rFonts w:ascii="仿宋" w:hAnsi="仿宋"/>
          <w:szCs w:val="28"/>
          <w:lang w:eastAsia="zh-Hans"/>
        </w:rPr>
        <w:t>、</w:t>
      </w:r>
      <w:r>
        <w:rPr>
          <w:rFonts w:hint="eastAsia" w:ascii="仿宋" w:hAnsi="仿宋"/>
          <w:szCs w:val="28"/>
          <w:lang w:eastAsia="zh-Hans"/>
        </w:rPr>
        <w:t>邮件正文内容</w:t>
      </w:r>
      <w:r>
        <w:rPr>
          <w:rFonts w:ascii="仿宋" w:hAnsi="仿宋"/>
          <w:szCs w:val="28"/>
          <w:lang w:eastAsia="zh-Hans"/>
        </w:rPr>
        <w:t>、</w:t>
      </w:r>
      <w:r>
        <w:rPr>
          <w:rFonts w:hint="eastAsia" w:ascii="仿宋" w:hAnsi="仿宋"/>
          <w:szCs w:val="28"/>
          <w:lang w:eastAsia="zh-Hans"/>
        </w:rPr>
        <w:t>附件信息</w:t>
      </w:r>
      <w:r>
        <w:rPr>
          <w:rFonts w:ascii="仿宋" w:hAnsi="仿宋"/>
          <w:szCs w:val="28"/>
          <w:lang w:eastAsia="zh-Hans"/>
        </w:rPr>
        <w:t>；</w:t>
      </w:r>
    </w:p>
    <w:p>
      <w:pPr>
        <w:ind w:firstLine="560" w:firstLineChars="200"/>
        <w:rPr>
          <w:rFonts w:ascii="仿宋" w:hAnsi="仿宋"/>
          <w:szCs w:val="28"/>
          <w:lang w:eastAsia="zh-Hans"/>
        </w:rPr>
      </w:pPr>
      <w:r>
        <w:rPr>
          <w:rFonts w:hint="eastAsia" w:ascii="仿宋" w:hAnsi="仿宋"/>
          <w:szCs w:val="28"/>
          <w:lang w:eastAsia="zh-Hans"/>
        </w:rPr>
        <w:t>邮件内容支持上传各种格式的附件</w:t>
      </w:r>
      <w:r>
        <w:rPr>
          <w:rFonts w:ascii="仿宋" w:hAnsi="仿宋"/>
          <w:szCs w:val="28"/>
          <w:lang w:eastAsia="zh-Hans"/>
        </w:rPr>
        <w:t>，</w:t>
      </w:r>
      <w:r>
        <w:rPr>
          <w:rFonts w:hint="eastAsia" w:ascii="仿宋" w:hAnsi="仿宋"/>
          <w:szCs w:val="28"/>
          <w:lang w:eastAsia="zh-Hans"/>
        </w:rPr>
        <w:t>提供下载</w:t>
      </w:r>
      <w:r>
        <w:rPr>
          <w:rFonts w:ascii="仿宋" w:hAnsi="仿宋"/>
          <w:szCs w:val="28"/>
          <w:lang w:eastAsia="zh-Hans"/>
        </w:rPr>
        <w:t>、</w:t>
      </w:r>
      <w:r>
        <w:rPr>
          <w:rFonts w:hint="eastAsia" w:ascii="仿宋" w:hAnsi="仿宋"/>
          <w:szCs w:val="28"/>
          <w:lang w:eastAsia="zh-Hans"/>
        </w:rPr>
        <w:t>预览功能</w:t>
      </w:r>
      <w:r>
        <w:rPr>
          <w:rFonts w:ascii="仿宋" w:hAnsi="仿宋"/>
          <w:szCs w:val="28"/>
          <w:lang w:eastAsia="zh-Hans"/>
        </w:rPr>
        <w:t>；</w:t>
      </w:r>
    </w:p>
    <w:p>
      <w:pPr>
        <w:ind w:firstLine="560" w:firstLineChars="200"/>
        <w:rPr>
          <w:rFonts w:ascii="仿宋" w:hAnsi="仿宋"/>
          <w:szCs w:val="28"/>
          <w:lang w:eastAsia="zh-Hans"/>
        </w:rPr>
      </w:pPr>
      <w:r>
        <w:rPr>
          <w:rFonts w:hint="eastAsia" w:ascii="仿宋" w:hAnsi="仿宋"/>
          <w:szCs w:val="28"/>
          <w:lang w:eastAsia="zh-Hans"/>
        </w:rPr>
        <w:t>可以对邮件进行回复发件人以及全部人员</w:t>
      </w:r>
      <w:r>
        <w:rPr>
          <w:rFonts w:ascii="仿宋" w:hAnsi="仿宋"/>
          <w:szCs w:val="28"/>
          <w:lang w:eastAsia="zh-Hans"/>
        </w:rPr>
        <w:t>，</w:t>
      </w:r>
      <w:r>
        <w:rPr>
          <w:rFonts w:hint="eastAsia" w:ascii="仿宋" w:hAnsi="仿宋"/>
          <w:szCs w:val="28"/>
          <w:lang w:eastAsia="zh-Hans"/>
        </w:rPr>
        <w:t>可以对邮件进行转发和删除</w:t>
      </w:r>
      <w:r>
        <w:rPr>
          <w:rFonts w:ascii="仿宋" w:hAnsi="仿宋"/>
          <w:szCs w:val="28"/>
          <w:lang w:eastAsia="zh-Hans"/>
        </w:rPr>
        <w:t>。</w:t>
      </w:r>
    </w:p>
    <w:p>
      <w:pPr>
        <w:pStyle w:val="3"/>
        <w:ind w:left="576" w:leftChars="0" w:hanging="576" w:firstLineChars="0"/>
        <w:rPr>
          <w:lang w:eastAsia="zh-Hans"/>
        </w:rPr>
      </w:pPr>
      <w:r>
        <w:rPr>
          <w:rFonts w:hint="eastAsia"/>
          <w:lang w:eastAsia="zh-Hans"/>
        </w:rPr>
        <w:t>草稿箱</w:t>
      </w:r>
    </w:p>
    <w:p>
      <w:pPr>
        <w:ind w:firstLine="560" w:firstLineChars="200"/>
        <w:rPr>
          <w:rFonts w:ascii="仿宋" w:hAnsi="仿宋"/>
          <w:szCs w:val="28"/>
        </w:rPr>
      </w:pPr>
      <w:r>
        <w:rPr>
          <w:rFonts w:hint="eastAsia" w:ascii="仿宋" w:hAnsi="仿宋"/>
          <w:szCs w:val="28"/>
          <w:lang w:eastAsia="zh-Hans"/>
        </w:rPr>
        <w:t>草稿箱用来留存未发送的邮件</w:t>
      </w:r>
      <w:r>
        <w:rPr>
          <w:rFonts w:ascii="仿宋" w:hAnsi="仿宋"/>
          <w:szCs w:val="28"/>
          <w:lang w:eastAsia="zh-Hans"/>
        </w:rPr>
        <w:t>，</w:t>
      </w:r>
      <w:r>
        <w:rPr>
          <w:rFonts w:hint="eastAsia" w:ascii="仿宋" w:hAnsi="仿宋"/>
          <w:szCs w:val="28"/>
          <w:lang w:eastAsia="zh-Hans"/>
        </w:rPr>
        <w:t>按照最后编辑时间排序显示邮件列表</w:t>
      </w:r>
      <w:r>
        <w:rPr>
          <w:rFonts w:ascii="仿宋" w:hAnsi="仿宋"/>
          <w:szCs w:val="28"/>
          <w:lang w:eastAsia="zh-Hans"/>
        </w:rPr>
        <w:t>，</w:t>
      </w:r>
      <w:r>
        <w:rPr>
          <w:rFonts w:hint="eastAsia" w:ascii="仿宋" w:hAnsi="仿宋"/>
          <w:szCs w:val="28"/>
          <w:lang w:eastAsia="zh-Hans"/>
        </w:rPr>
        <w:t>并显示草稿邮件的数量</w:t>
      </w:r>
      <w:r>
        <w:rPr>
          <w:rFonts w:hint="eastAsia" w:ascii="仿宋" w:hAnsi="仿宋"/>
          <w:szCs w:val="28"/>
        </w:rPr>
        <w:t>。</w:t>
      </w:r>
    </w:p>
    <w:p>
      <w:pPr>
        <w:ind w:firstLine="560" w:firstLineChars="200"/>
        <w:rPr>
          <w:rFonts w:ascii="仿宋" w:hAnsi="仿宋"/>
          <w:szCs w:val="28"/>
          <w:lang w:eastAsia="zh-Hans"/>
        </w:rPr>
      </w:pPr>
      <w:r>
        <w:rPr>
          <w:rFonts w:hint="eastAsia" w:ascii="仿宋" w:hAnsi="仿宋"/>
          <w:szCs w:val="28"/>
          <w:lang w:eastAsia="zh-Hans"/>
        </w:rPr>
        <w:t>实现邮件的编写</w:t>
      </w:r>
      <w:r>
        <w:rPr>
          <w:rFonts w:ascii="仿宋" w:hAnsi="仿宋"/>
          <w:szCs w:val="28"/>
          <w:lang w:eastAsia="zh-Hans"/>
        </w:rPr>
        <w:t>，</w:t>
      </w:r>
      <w:r>
        <w:rPr>
          <w:rFonts w:hint="eastAsia" w:ascii="仿宋" w:hAnsi="仿宋"/>
          <w:szCs w:val="28"/>
          <w:lang w:eastAsia="zh-Hans"/>
        </w:rPr>
        <w:t>包括</w:t>
      </w:r>
      <w:r>
        <w:rPr>
          <w:rFonts w:ascii="仿宋" w:hAnsi="仿宋"/>
          <w:szCs w:val="28"/>
          <w:lang w:eastAsia="zh-Hans"/>
        </w:rPr>
        <w:t>：</w:t>
      </w:r>
      <w:r>
        <w:rPr>
          <w:rFonts w:hint="eastAsia" w:ascii="仿宋" w:hAnsi="仿宋"/>
          <w:szCs w:val="28"/>
          <w:lang w:eastAsia="zh-Hans"/>
        </w:rPr>
        <w:t>邮件标题</w:t>
      </w:r>
      <w:r>
        <w:rPr>
          <w:rFonts w:ascii="仿宋" w:hAnsi="仿宋"/>
          <w:szCs w:val="28"/>
          <w:lang w:eastAsia="zh-Hans"/>
        </w:rPr>
        <w:t>、</w:t>
      </w:r>
      <w:r>
        <w:rPr>
          <w:rFonts w:hint="eastAsia" w:ascii="仿宋" w:hAnsi="仿宋"/>
          <w:szCs w:val="28"/>
          <w:lang w:eastAsia="zh-Hans"/>
        </w:rPr>
        <w:t>收件人</w:t>
      </w:r>
      <w:r>
        <w:rPr>
          <w:rFonts w:ascii="仿宋" w:hAnsi="仿宋"/>
          <w:szCs w:val="28"/>
          <w:lang w:eastAsia="zh-Hans"/>
        </w:rPr>
        <w:t>、</w:t>
      </w:r>
      <w:r>
        <w:rPr>
          <w:rFonts w:hint="eastAsia" w:ascii="仿宋" w:hAnsi="仿宋"/>
          <w:szCs w:val="28"/>
          <w:lang w:eastAsia="zh-Hans"/>
        </w:rPr>
        <w:t>邮件正文</w:t>
      </w:r>
      <w:r>
        <w:rPr>
          <w:rFonts w:ascii="仿宋" w:hAnsi="仿宋"/>
          <w:szCs w:val="28"/>
          <w:lang w:eastAsia="zh-Hans"/>
        </w:rPr>
        <w:t>、</w:t>
      </w:r>
      <w:r>
        <w:rPr>
          <w:rFonts w:hint="eastAsia" w:ascii="仿宋" w:hAnsi="仿宋"/>
          <w:szCs w:val="28"/>
          <w:lang w:eastAsia="zh-Hans"/>
        </w:rPr>
        <w:t>附件信息</w:t>
      </w:r>
      <w:r>
        <w:rPr>
          <w:rFonts w:ascii="仿宋" w:hAnsi="仿宋"/>
          <w:szCs w:val="28"/>
          <w:lang w:eastAsia="zh-Hans"/>
        </w:rPr>
        <w:t>，</w:t>
      </w:r>
      <w:r>
        <w:rPr>
          <w:rFonts w:hint="eastAsia" w:ascii="仿宋" w:hAnsi="仿宋"/>
          <w:szCs w:val="28"/>
          <w:lang w:eastAsia="zh-Hans"/>
        </w:rPr>
        <w:t>系统自动生成发件人信息以及发送时间</w:t>
      </w:r>
      <w:r>
        <w:rPr>
          <w:rFonts w:ascii="仿宋" w:hAnsi="仿宋"/>
          <w:szCs w:val="28"/>
          <w:lang w:eastAsia="zh-Hans"/>
        </w:rPr>
        <w:t>；</w:t>
      </w:r>
    </w:p>
    <w:p>
      <w:pPr>
        <w:ind w:firstLine="560" w:firstLineChars="200"/>
        <w:rPr>
          <w:rFonts w:ascii="仿宋" w:hAnsi="仿宋"/>
          <w:szCs w:val="28"/>
          <w:lang w:eastAsia="zh-Hans"/>
        </w:rPr>
      </w:pPr>
      <w:r>
        <w:rPr>
          <w:rFonts w:hint="eastAsia" w:ascii="仿宋" w:hAnsi="仿宋"/>
          <w:szCs w:val="28"/>
          <w:lang w:eastAsia="zh-Hans"/>
        </w:rPr>
        <w:t>支持邮件内容的富文本编辑</w:t>
      </w:r>
      <w:r>
        <w:rPr>
          <w:rFonts w:ascii="仿宋" w:hAnsi="仿宋"/>
          <w:szCs w:val="28"/>
          <w:lang w:eastAsia="zh-Hans"/>
        </w:rPr>
        <w:t>；</w:t>
      </w:r>
    </w:p>
    <w:p>
      <w:pPr>
        <w:ind w:firstLine="560" w:firstLineChars="200"/>
        <w:rPr>
          <w:rFonts w:ascii="仿宋" w:hAnsi="仿宋"/>
          <w:szCs w:val="28"/>
          <w:lang w:eastAsia="zh-Hans"/>
        </w:rPr>
      </w:pPr>
      <w:r>
        <w:rPr>
          <w:rFonts w:hint="eastAsia" w:ascii="仿宋" w:hAnsi="仿宋"/>
          <w:szCs w:val="28"/>
          <w:lang w:eastAsia="zh-Hans"/>
        </w:rPr>
        <w:t>支持邮件预览功能</w:t>
      </w:r>
      <w:r>
        <w:rPr>
          <w:rFonts w:ascii="仿宋" w:hAnsi="仿宋"/>
          <w:szCs w:val="28"/>
          <w:lang w:eastAsia="zh-Hans"/>
        </w:rPr>
        <w:t>；</w:t>
      </w:r>
    </w:p>
    <w:p>
      <w:pPr>
        <w:ind w:firstLine="560" w:firstLineChars="200"/>
        <w:rPr>
          <w:rFonts w:ascii="仿宋" w:hAnsi="仿宋"/>
          <w:szCs w:val="28"/>
          <w:lang w:eastAsia="zh-Hans"/>
        </w:rPr>
      </w:pPr>
      <w:r>
        <w:rPr>
          <w:rFonts w:hint="eastAsia" w:ascii="仿宋" w:hAnsi="仿宋"/>
          <w:szCs w:val="28"/>
          <w:lang w:eastAsia="zh-Hans"/>
        </w:rPr>
        <w:t>支持设置邮件紧急属性</w:t>
      </w:r>
      <w:r>
        <w:rPr>
          <w:rFonts w:ascii="仿宋" w:hAnsi="仿宋"/>
          <w:szCs w:val="28"/>
          <w:lang w:eastAsia="zh-Hans"/>
        </w:rPr>
        <w:t>；</w:t>
      </w:r>
    </w:p>
    <w:p>
      <w:pPr>
        <w:ind w:firstLine="560" w:firstLineChars="200"/>
        <w:rPr>
          <w:rFonts w:ascii="仿宋" w:hAnsi="仿宋"/>
          <w:szCs w:val="28"/>
          <w:lang w:eastAsia="zh-Hans"/>
        </w:rPr>
      </w:pPr>
      <w:r>
        <w:rPr>
          <w:rFonts w:hint="eastAsia" w:ascii="仿宋" w:hAnsi="仿宋"/>
          <w:szCs w:val="28"/>
          <w:lang w:eastAsia="zh-Hans"/>
        </w:rPr>
        <w:t>支持设置邮件已读回执</w:t>
      </w:r>
      <w:r>
        <w:rPr>
          <w:rFonts w:ascii="仿宋" w:hAnsi="仿宋"/>
          <w:szCs w:val="28"/>
          <w:lang w:eastAsia="zh-Hans"/>
        </w:rPr>
        <w:t>；</w:t>
      </w:r>
    </w:p>
    <w:p>
      <w:pPr>
        <w:ind w:firstLine="560" w:firstLineChars="200"/>
        <w:rPr>
          <w:rFonts w:ascii="仿宋" w:hAnsi="仿宋"/>
          <w:szCs w:val="28"/>
          <w:lang w:eastAsia="zh-Hans"/>
        </w:rPr>
      </w:pPr>
      <w:r>
        <w:rPr>
          <w:rFonts w:hint="eastAsia" w:ascii="仿宋" w:hAnsi="仿宋"/>
          <w:szCs w:val="28"/>
          <w:lang w:eastAsia="zh-Hans"/>
        </w:rPr>
        <w:t>支持设置邮件定时发送</w:t>
      </w:r>
      <w:r>
        <w:rPr>
          <w:rFonts w:ascii="仿宋" w:hAnsi="仿宋"/>
          <w:szCs w:val="28"/>
          <w:lang w:eastAsia="zh-Hans"/>
        </w:rPr>
        <w:t>；</w:t>
      </w:r>
    </w:p>
    <w:p>
      <w:pPr>
        <w:ind w:firstLine="560" w:firstLineChars="200"/>
        <w:rPr>
          <w:rFonts w:ascii="仿宋" w:hAnsi="仿宋"/>
          <w:szCs w:val="28"/>
          <w:lang w:eastAsia="zh-Hans"/>
        </w:rPr>
      </w:pPr>
      <w:r>
        <w:rPr>
          <w:rFonts w:hint="eastAsia" w:ascii="仿宋" w:hAnsi="仿宋"/>
          <w:szCs w:val="28"/>
          <w:lang w:eastAsia="zh-Hans"/>
        </w:rPr>
        <w:t>可以对草稿箱邮件进行删除</w:t>
      </w:r>
      <w:r>
        <w:rPr>
          <w:rFonts w:ascii="仿宋" w:hAnsi="仿宋"/>
          <w:szCs w:val="28"/>
          <w:lang w:eastAsia="zh-Hans"/>
        </w:rPr>
        <w:t>；</w:t>
      </w:r>
    </w:p>
    <w:p>
      <w:pPr>
        <w:pStyle w:val="3"/>
        <w:ind w:left="576" w:leftChars="0" w:hanging="576" w:firstLineChars="0"/>
        <w:rPr>
          <w:lang w:eastAsia="zh-Hans"/>
        </w:rPr>
      </w:pPr>
      <w:r>
        <w:rPr>
          <w:rFonts w:hint="eastAsia"/>
          <w:lang w:eastAsia="zh-Hans"/>
        </w:rPr>
        <w:t>已发送</w:t>
      </w:r>
    </w:p>
    <w:p>
      <w:pPr>
        <w:ind w:firstLine="560" w:firstLineChars="200"/>
        <w:rPr>
          <w:rFonts w:ascii="仿宋" w:hAnsi="仿宋"/>
          <w:szCs w:val="28"/>
        </w:rPr>
      </w:pPr>
      <w:r>
        <w:rPr>
          <w:rFonts w:hint="eastAsia" w:ascii="仿宋" w:hAnsi="仿宋"/>
          <w:szCs w:val="28"/>
          <w:lang w:eastAsia="zh-Hans"/>
        </w:rPr>
        <w:t>已发送文件夹用来留存已经发出的邮件信息</w:t>
      </w:r>
      <w:r>
        <w:rPr>
          <w:rFonts w:ascii="仿宋" w:hAnsi="仿宋"/>
          <w:szCs w:val="28"/>
          <w:lang w:eastAsia="zh-Hans"/>
        </w:rPr>
        <w:t>，</w:t>
      </w:r>
      <w:r>
        <w:rPr>
          <w:rFonts w:hint="eastAsia" w:ascii="仿宋" w:hAnsi="仿宋"/>
          <w:szCs w:val="28"/>
          <w:lang w:eastAsia="zh-Hans"/>
        </w:rPr>
        <w:t>按照发出时间排序显示邮件列表</w:t>
      </w:r>
      <w:r>
        <w:rPr>
          <w:rFonts w:hint="eastAsia" w:ascii="仿宋" w:hAnsi="仿宋"/>
          <w:szCs w:val="28"/>
        </w:rPr>
        <w:t>。</w:t>
      </w:r>
    </w:p>
    <w:p>
      <w:pPr>
        <w:ind w:firstLine="560" w:firstLineChars="200"/>
        <w:rPr>
          <w:rFonts w:ascii="仿宋" w:hAnsi="仿宋"/>
          <w:szCs w:val="28"/>
          <w:lang w:eastAsia="zh-Hans"/>
        </w:rPr>
      </w:pPr>
      <w:r>
        <w:rPr>
          <w:rFonts w:hint="eastAsia" w:ascii="仿宋" w:hAnsi="仿宋"/>
          <w:szCs w:val="28"/>
          <w:lang w:eastAsia="zh-Hans"/>
        </w:rPr>
        <w:t>邮件列表显示收件人</w:t>
      </w:r>
      <w:r>
        <w:rPr>
          <w:rFonts w:ascii="仿宋" w:hAnsi="仿宋"/>
          <w:szCs w:val="28"/>
          <w:lang w:eastAsia="zh-Hans"/>
        </w:rPr>
        <w:t>、</w:t>
      </w:r>
      <w:r>
        <w:rPr>
          <w:rFonts w:hint="eastAsia" w:ascii="仿宋" w:hAnsi="仿宋"/>
          <w:szCs w:val="28"/>
          <w:lang w:eastAsia="zh-Hans"/>
        </w:rPr>
        <w:t>邮件标题</w:t>
      </w:r>
      <w:r>
        <w:rPr>
          <w:rFonts w:ascii="仿宋" w:hAnsi="仿宋"/>
          <w:szCs w:val="28"/>
          <w:lang w:eastAsia="zh-Hans"/>
        </w:rPr>
        <w:t>、</w:t>
      </w:r>
      <w:r>
        <w:rPr>
          <w:rFonts w:hint="eastAsia" w:ascii="仿宋" w:hAnsi="仿宋"/>
          <w:szCs w:val="28"/>
          <w:lang w:eastAsia="zh-Hans"/>
        </w:rPr>
        <w:t>发送时间等信息</w:t>
      </w:r>
      <w:r>
        <w:rPr>
          <w:rFonts w:ascii="仿宋" w:hAnsi="仿宋"/>
          <w:szCs w:val="28"/>
          <w:lang w:eastAsia="zh-Hans"/>
        </w:rPr>
        <w:t>；</w:t>
      </w:r>
    </w:p>
    <w:p>
      <w:pPr>
        <w:ind w:firstLine="560" w:firstLineChars="200"/>
        <w:rPr>
          <w:rFonts w:ascii="仿宋" w:hAnsi="仿宋"/>
          <w:szCs w:val="28"/>
          <w:lang w:eastAsia="zh-Hans"/>
        </w:rPr>
      </w:pPr>
      <w:r>
        <w:rPr>
          <w:rFonts w:hint="eastAsia" w:ascii="仿宋" w:hAnsi="仿宋"/>
          <w:szCs w:val="28"/>
          <w:lang w:eastAsia="zh-Hans"/>
        </w:rPr>
        <w:t>根据邮件的重要级别</w:t>
      </w:r>
      <w:r>
        <w:rPr>
          <w:rFonts w:ascii="仿宋" w:hAnsi="仿宋"/>
          <w:szCs w:val="28"/>
          <w:lang w:eastAsia="zh-Hans"/>
        </w:rPr>
        <w:t>，</w:t>
      </w:r>
      <w:r>
        <w:rPr>
          <w:rFonts w:hint="eastAsia" w:ascii="仿宋" w:hAnsi="仿宋"/>
          <w:szCs w:val="28"/>
          <w:lang w:eastAsia="zh-Hans"/>
        </w:rPr>
        <w:t>显示不同颜色的标示</w:t>
      </w:r>
      <w:r>
        <w:rPr>
          <w:rFonts w:ascii="仿宋" w:hAnsi="仿宋"/>
          <w:szCs w:val="28"/>
          <w:lang w:eastAsia="zh-Hans"/>
        </w:rPr>
        <w:t>；</w:t>
      </w:r>
    </w:p>
    <w:p>
      <w:pPr>
        <w:ind w:firstLine="560" w:firstLineChars="200"/>
        <w:rPr>
          <w:rFonts w:ascii="仿宋" w:hAnsi="仿宋"/>
          <w:szCs w:val="28"/>
          <w:lang w:eastAsia="zh-Hans"/>
        </w:rPr>
      </w:pPr>
      <w:r>
        <w:rPr>
          <w:rFonts w:hint="eastAsia" w:ascii="仿宋" w:hAnsi="仿宋"/>
          <w:szCs w:val="28"/>
          <w:lang w:eastAsia="zh-Hans"/>
        </w:rPr>
        <w:t>通过颜色标示邮件是否发送成功</w:t>
      </w:r>
      <w:r>
        <w:rPr>
          <w:rFonts w:ascii="仿宋" w:hAnsi="仿宋"/>
          <w:szCs w:val="28"/>
          <w:lang w:eastAsia="zh-Hans"/>
        </w:rPr>
        <w:t>；</w:t>
      </w:r>
    </w:p>
    <w:p>
      <w:pPr>
        <w:ind w:firstLine="560" w:firstLineChars="200"/>
        <w:rPr>
          <w:rFonts w:ascii="仿宋" w:hAnsi="仿宋"/>
          <w:szCs w:val="28"/>
          <w:lang w:eastAsia="zh-Hans"/>
        </w:rPr>
      </w:pPr>
      <w:r>
        <w:rPr>
          <w:rFonts w:hint="eastAsia" w:ascii="仿宋" w:hAnsi="仿宋"/>
          <w:szCs w:val="28"/>
          <w:lang w:eastAsia="zh-Hans"/>
        </w:rPr>
        <w:t>点击邮件标题</w:t>
      </w:r>
      <w:r>
        <w:rPr>
          <w:rFonts w:ascii="仿宋" w:hAnsi="仿宋"/>
          <w:szCs w:val="28"/>
          <w:lang w:eastAsia="zh-Hans"/>
        </w:rPr>
        <w:t>，</w:t>
      </w:r>
      <w:r>
        <w:rPr>
          <w:rFonts w:hint="eastAsia" w:ascii="仿宋" w:hAnsi="仿宋"/>
          <w:szCs w:val="28"/>
          <w:lang w:eastAsia="zh-Hans"/>
        </w:rPr>
        <w:t>显示邮件相信信息</w:t>
      </w:r>
      <w:r>
        <w:rPr>
          <w:rFonts w:ascii="仿宋" w:hAnsi="仿宋"/>
          <w:szCs w:val="28"/>
          <w:lang w:eastAsia="zh-Hans"/>
        </w:rPr>
        <w:t>，</w:t>
      </w:r>
      <w:r>
        <w:rPr>
          <w:rFonts w:hint="eastAsia" w:ascii="仿宋" w:hAnsi="仿宋"/>
          <w:szCs w:val="28"/>
          <w:lang w:eastAsia="zh-Hans"/>
        </w:rPr>
        <w:t>包括</w:t>
      </w:r>
      <w:r>
        <w:rPr>
          <w:rFonts w:ascii="仿宋" w:hAnsi="仿宋"/>
          <w:szCs w:val="28"/>
          <w:lang w:eastAsia="zh-Hans"/>
        </w:rPr>
        <w:t>：</w:t>
      </w:r>
      <w:r>
        <w:rPr>
          <w:rFonts w:hint="eastAsia" w:ascii="仿宋" w:hAnsi="仿宋"/>
          <w:szCs w:val="28"/>
          <w:lang w:eastAsia="zh-Hans"/>
        </w:rPr>
        <w:t>邮件标题</w:t>
      </w:r>
      <w:r>
        <w:rPr>
          <w:rFonts w:ascii="仿宋" w:hAnsi="仿宋"/>
          <w:szCs w:val="28"/>
          <w:lang w:eastAsia="zh-Hans"/>
        </w:rPr>
        <w:t>、</w:t>
      </w:r>
      <w:r>
        <w:rPr>
          <w:rFonts w:hint="eastAsia" w:ascii="仿宋" w:hAnsi="仿宋"/>
          <w:szCs w:val="28"/>
          <w:lang w:eastAsia="zh-Hans"/>
        </w:rPr>
        <w:t>发件人</w:t>
      </w:r>
      <w:r>
        <w:rPr>
          <w:rFonts w:ascii="仿宋" w:hAnsi="仿宋"/>
          <w:szCs w:val="28"/>
          <w:lang w:eastAsia="zh-Hans"/>
        </w:rPr>
        <w:t>、</w:t>
      </w:r>
      <w:r>
        <w:rPr>
          <w:rFonts w:hint="eastAsia" w:ascii="仿宋" w:hAnsi="仿宋"/>
          <w:szCs w:val="28"/>
          <w:lang w:eastAsia="zh-Hans"/>
        </w:rPr>
        <w:t>收件人</w:t>
      </w:r>
      <w:r>
        <w:rPr>
          <w:rFonts w:ascii="仿宋" w:hAnsi="仿宋"/>
          <w:szCs w:val="28"/>
          <w:lang w:eastAsia="zh-Hans"/>
        </w:rPr>
        <w:t>、</w:t>
      </w:r>
      <w:r>
        <w:rPr>
          <w:rFonts w:hint="eastAsia" w:ascii="仿宋" w:hAnsi="仿宋"/>
          <w:szCs w:val="28"/>
          <w:lang w:eastAsia="zh-Hans"/>
        </w:rPr>
        <w:t>发送时间</w:t>
      </w:r>
      <w:r>
        <w:rPr>
          <w:rFonts w:ascii="仿宋" w:hAnsi="仿宋"/>
          <w:szCs w:val="28"/>
          <w:lang w:eastAsia="zh-Hans"/>
        </w:rPr>
        <w:t>、</w:t>
      </w:r>
      <w:r>
        <w:rPr>
          <w:rFonts w:hint="eastAsia" w:ascii="仿宋" w:hAnsi="仿宋"/>
          <w:szCs w:val="28"/>
          <w:lang w:eastAsia="zh-Hans"/>
        </w:rPr>
        <w:t>邮件正文内容</w:t>
      </w:r>
      <w:r>
        <w:rPr>
          <w:rFonts w:ascii="仿宋" w:hAnsi="仿宋"/>
          <w:szCs w:val="28"/>
          <w:lang w:eastAsia="zh-Hans"/>
        </w:rPr>
        <w:t>、</w:t>
      </w:r>
      <w:r>
        <w:rPr>
          <w:rFonts w:hint="eastAsia" w:ascii="仿宋" w:hAnsi="仿宋"/>
          <w:szCs w:val="28"/>
          <w:lang w:eastAsia="zh-Hans"/>
        </w:rPr>
        <w:t>附件信息</w:t>
      </w:r>
      <w:r>
        <w:rPr>
          <w:rFonts w:ascii="仿宋" w:hAnsi="仿宋"/>
          <w:szCs w:val="28"/>
          <w:lang w:eastAsia="zh-Hans"/>
        </w:rPr>
        <w:t>；</w:t>
      </w:r>
    </w:p>
    <w:p>
      <w:pPr>
        <w:ind w:firstLine="560" w:firstLineChars="200"/>
        <w:rPr>
          <w:rFonts w:ascii="仿宋" w:hAnsi="仿宋"/>
          <w:szCs w:val="28"/>
          <w:lang w:eastAsia="zh-Hans"/>
        </w:rPr>
      </w:pPr>
      <w:r>
        <w:rPr>
          <w:rFonts w:hint="eastAsia" w:ascii="仿宋" w:hAnsi="仿宋"/>
          <w:szCs w:val="28"/>
          <w:lang w:eastAsia="zh-Hans"/>
        </w:rPr>
        <w:t>可以对邮件进行再次发送和删除操作</w:t>
      </w:r>
      <w:r>
        <w:rPr>
          <w:rFonts w:ascii="仿宋" w:hAnsi="仿宋"/>
          <w:szCs w:val="28"/>
          <w:lang w:eastAsia="zh-Hans"/>
        </w:rPr>
        <w:t>。</w:t>
      </w:r>
    </w:p>
    <w:p>
      <w:pPr>
        <w:pStyle w:val="3"/>
        <w:ind w:left="576" w:leftChars="0" w:hanging="576" w:firstLineChars="0"/>
        <w:rPr>
          <w:lang w:eastAsia="zh-Hans"/>
        </w:rPr>
      </w:pPr>
      <w:r>
        <w:rPr>
          <w:rFonts w:hint="eastAsia"/>
          <w:lang w:eastAsia="zh-Hans"/>
        </w:rPr>
        <w:t>已删除</w:t>
      </w:r>
    </w:p>
    <w:p>
      <w:pPr>
        <w:ind w:firstLine="560" w:firstLineChars="200"/>
        <w:rPr>
          <w:rFonts w:ascii="仿宋" w:hAnsi="仿宋"/>
          <w:szCs w:val="28"/>
        </w:rPr>
      </w:pPr>
      <w:r>
        <w:rPr>
          <w:rFonts w:hint="eastAsia" w:ascii="仿宋" w:hAnsi="仿宋"/>
          <w:szCs w:val="28"/>
          <w:lang w:eastAsia="zh-Hans"/>
        </w:rPr>
        <w:t>已删除文件夹用来留存已经删除的邮件信息</w:t>
      </w:r>
      <w:r>
        <w:rPr>
          <w:rFonts w:ascii="仿宋" w:hAnsi="仿宋"/>
          <w:szCs w:val="28"/>
          <w:lang w:eastAsia="zh-Hans"/>
        </w:rPr>
        <w:t>，</w:t>
      </w:r>
      <w:r>
        <w:rPr>
          <w:rFonts w:hint="eastAsia" w:ascii="仿宋" w:hAnsi="仿宋"/>
          <w:szCs w:val="28"/>
          <w:lang w:eastAsia="zh-Hans"/>
        </w:rPr>
        <w:t>按照发出时间排序显示邮件列表</w:t>
      </w:r>
      <w:r>
        <w:rPr>
          <w:rFonts w:hint="eastAsia" w:ascii="仿宋" w:hAnsi="仿宋"/>
          <w:szCs w:val="28"/>
        </w:rPr>
        <w:t>。</w:t>
      </w:r>
    </w:p>
    <w:p>
      <w:pPr>
        <w:ind w:firstLine="560" w:firstLineChars="200"/>
        <w:rPr>
          <w:rFonts w:ascii="仿宋" w:hAnsi="仿宋"/>
          <w:szCs w:val="28"/>
          <w:lang w:eastAsia="zh-Hans"/>
        </w:rPr>
      </w:pPr>
      <w:r>
        <w:rPr>
          <w:rFonts w:hint="eastAsia" w:ascii="仿宋" w:hAnsi="仿宋"/>
          <w:szCs w:val="28"/>
          <w:lang w:eastAsia="zh-Hans"/>
        </w:rPr>
        <w:t>邮件列表显示收件人</w:t>
      </w:r>
      <w:r>
        <w:rPr>
          <w:rFonts w:ascii="仿宋" w:hAnsi="仿宋"/>
          <w:szCs w:val="28"/>
          <w:lang w:eastAsia="zh-Hans"/>
        </w:rPr>
        <w:t>、</w:t>
      </w:r>
      <w:r>
        <w:rPr>
          <w:rFonts w:hint="eastAsia" w:ascii="仿宋" w:hAnsi="仿宋"/>
          <w:szCs w:val="28"/>
          <w:lang w:eastAsia="zh-Hans"/>
        </w:rPr>
        <w:t>邮件标题</w:t>
      </w:r>
      <w:r>
        <w:rPr>
          <w:rFonts w:ascii="仿宋" w:hAnsi="仿宋"/>
          <w:szCs w:val="28"/>
          <w:lang w:eastAsia="zh-Hans"/>
        </w:rPr>
        <w:t>、</w:t>
      </w:r>
      <w:r>
        <w:rPr>
          <w:rFonts w:hint="eastAsia" w:ascii="仿宋" w:hAnsi="仿宋"/>
          <w:szCs w:val="28"/>
          <w:lang w:eastAsia="zh-Hans"/>
        </w:rPr>
        <w:t>发送时间等信息</w:t>
      </w:r>
      <w:r>
        <w:rPr>
          <w:rFonts w:ascii="仿宋" w:hAnsi="仿宋"/>
          <w:szCs w:val="28"/>
          <w:lang w:eastAsia="zh-Hans"/>
        </w:rPr>
        <w:t>；</w:t>
      </w:r>
    </w:p>
    <w:p>
      <w:pPr>
        <w:ind w:firstLine="560" w:firstLineChars="200"/>
        <w:rPr>
          <w:rFonts w:ascii="仿宋" w:hAnsi="仿宋"/>
          <w:szCs w:val="28"/>
          <w:lang w:eastAsia="zh-Hans"/>
        </w:rPr>
      </w:pPr>
      <w:r>
        <w:rPr>
          <w:rFonts w:hint="eastAsia" w:ascii="仿宋" w:hAnsi="仿宋"/>
          <w:szCs w:val="28"/>
          <w:lang w:eastAsia="zh-Hans"/>
        </w:rPr>
        <w:t>点击邮件标题</w:t>
      </w:r>
      <w:r>
        <w:rPr>
          <w:rFonts w:ascii="仿宋" w:hAnsi="仿宋"/>
          <w:szCs w:val="28"/>
          <w:lang w:eastAsia="zh-Hans"/>
        </w:rPr>
        <w:t>，</w:t>
      </w:r>
      <w:r>
        <w:rPr>
          <w:rFonts w:hint="eastAsia" w:ascii="仿宋" w:hAnsi="仿宋"/>
          <w:szCs w:val="28"/>
          <w:lang w:eastAsia="zh-Hans"/>
        </w:rPr>
        <w:t>显示邮件相信信息</w:t>
      </w:r>
      <w:r>
        <w:rPr>
          <w:rFonts w:ascii="仿宋" w:hAnsi="仿宋"/>
          <w:szCs w:val="28"/>
          <w:lang w:eastAsia="zh-Hans"/>
        </w:rPr>
        <w:t>，</w:t>
      </w:r>
      <w:r>
        <w:rPr>
          <w:rFonts w:hint="eastAsia" w:ascii="仿宋" w:hAnsi="仿宋"/>
          <w:szCs w:val="28"/>
          <w:lang w:eastAsia="zh-Hans"/>
        </w:rPr>
        <w:t>包括</w:t>
      </w:r>
      <w:r>
        <w:rPr>
          <w:rFonts w:ascii="仿宋" w:hAnsi="仿宋"/>
          <w:szCs w:val="28"/>
          <w:lang w:eastAsia="zh-Hans"/>
        </w:rPr>
        <w:t>：</w:t>
      </w:r>
      <w:r>
        <w:rPr>
          <w:rFonts w:hint="eastAsia" w:ascii="仿宋" w:hAnsi="仿宋"/>
          <w:szCs w:val="28"/>
          <w:lang w:eastAsia="zh-Hans"/>
        </w:rPr>
        <w:t>邮件标题</w:t>
      </w:r>
      <w:r>
        <w:rPr>
          <w:rFonts w:ascii="仿宋" w:hAnsi="仿宋"/>
          <w:szCs w:val="28"/>
          <w:lang w:eastAsia="zh-Hans"/>
        </w:rPr>
        <w:t>、</w:t>
      </w:r>
      <w:r>
        <w:rPr>
          <w:rFonts w:hint="eastAsia" w:ascii="仿宋" w:hAnsi="仿宋"/>
          <w:szCs w:val="28"/>
          <w:lang w:eastAsia="zh-Hans"/>
        </w:rPr>
        <w:t>发件人</w:t>
      </w:r>
      <w:r>
        <w:rPr>
          <w:rFonts w:ascii="仿宋" w:hAnsi="仿宋"/>
          <w:szCs w:val="28"/>
          <w:lang w:eastAsia="zh-Hans"/>
        </w:rPr>
        <w:t>、</w:t>
      </w:r>
      <w:r>
        <w:rPr>
          <w:rFonts w:hint="eastAsia" w:ascii="仿宋" w:hAnsi="仿宋"/>
          <w:szCs w:val="28"/>
          <w:lang w:eastAsia="zh-Hans"/>
        </w:rPr>
        <w:t>收件人</w:t>
      </w:r>
      <w:r>
        <w:rPr>
          <w:rFonts w:ascii="仿宋" w:hAnsi="仿宋"/>
          <w:szCs w:val="28"/>
          <w:lang w:eastAsia="zh-Hans"/>
        </w:rPr>
        <w:t>、</w:t>
      </w:r>
      <w:r>
        <w:rPr>
          <w:rFonts w:hint="eastAsia" w:ascii="仿宋" w:hAnsi="仿宋"/>
          <w:szCs w:val="28"/>
          <w:lang w:eastAsia="zh-Hans"/>
        </w:rPr>
        <w:t>发送时间</w:t>
      </w:r>
      <w:r>
        <w:rPr>
          <w:rFonts w:ascii="仿宋" w:hAnsi="仿宋"/>
          <w:szCs w:val="28"/>
          <w:lang w:eastAsia="zh-Hans"/>
        </w:rPr>
        <w:t>、</w:t>
      </w:r>
      <w:r>
        <w:rPr>
          <w:rFonts w:hint="eastAsia" w:ascii="仿宋" w:hAnsi="仿宋"/>
          <w:szCs w:val="28"/>
          <w:lang w:eastAsia="zh-Hans"/>
        </w:rPr>
        <w:t>邮件正文内容</w:t>
      </w:r>
      <w:r>
        <w:rPr>
          <w:rFonts w:ascii="仿宋" w:hAnsi="仿宋"/>
          <w:szCs w:val="28"/>
          <w:lang w:eastAsia="zh-Hans"/>
        </w:rPr>
        <w:t>、</w:t>
      </w:r>
      <w:r>
        <w:rPr>
          <w:rFonts w:hint="eastAsia" w:ascii="仿宋" w:hAnsi="仿宋"/>
          <w:szCs w:val="28"/>
          <w:lang w:eastAsia="zh-Hans"/>
        </w:rPr>
        <w:t>附件信息</w:t>
      </w:r>
      <w:r>
        <w:rPr>
          <w:rFonts w:ascii="仿宋" w:hAnsi="仿宋"/>
          <w:szCs w:val="28"/>
          <w:lang w:eastAsia="zh-Hans"/>
        </w:rPr>
        <w:t>；</w:t>
      </w:r>
    </w:p>
    <w:p>
      <w:pPr>
        <w:ind w:firstLine="560" w:firstLineChars="200"/>
        <w:rPr>
          <w:rFonts w:ascii="仿宋" w:hAnsi="仿宋"/>
          <w:szCs w:val="28"/>
          <w:lang w:eastAsia="zh-Hans"/>
        </w:rPr>
      </w:pPr>
      <w:r>
        <w:rPr>
          <w:rFonts w:hint="eastAsia" w:ascii="仿宋" w:hAnsi="仿宋"/>
          <w:szCs w:val="28"/>
          <w:lang w:eastAsia="zh-Hans"/>
        </w:rPr>
        <w:t>可以对已经删除的邮件进行恢复和彻底删除操作</w:t>
      </w:r>
      <w:r>
        <w:rPr>
          <w:rFonts w:ascii="仿宋" w:hAnsi="仿宋"/>
          <w:szCs w:val="28"/>
          <w:lang w:eastAsia="zh-Hans"/>
        </w:rPr>
        <w:t>。</w:t>
      </w:r>
    </w:p>
    <w:p>
      <w:pPr>
        <w:pStyle w:val="3"/>
        <w:ind w:left="576" w:leftChars="0" w:hanging="576" w:firstLineChars="0"/>
        <w:rPr>
          <w:lang w:eastAsia="zh-Hans"/>
        </w:rPr>
      </w:pPr>
      <w:r>
        <w:rPr>
          <w:rFonts w:hint="eastAsia"/>
          <w:lang w:eastAsia="zh-Hans"/>
        </w:rPr>
        <w:t>文件夹管理</w:t>
      </w:r>
    </w:p>
    <w:p>
      <w:pPr>
        <w:ind w:firstLine="560" w:firstLineChars="200"/>
        <w:rPr>
          <w:rFonts w:ascii="仿宋" w:hAnsi="仿宋"/>
          <w:szCs w:val="28"/>
          <w:lang w:eastAsia="zh-Hans"/>
        </w:rPr>
      </w:pPr>
      <w:r>
        <w:rPr>
          <w:rFonts w:hint="eastAsia" w:ascii="仿宋" w:hAnsi="仿宋"/>
          <w:szCs w:val="28"/>
          <w:lang w:eastAsia="zh-Hans"/>
        </w:rPr>
        <w:t>用户可以自定义文件夹目录</w:t>
      </w:r>
      <w:r>
        <w:rPr>
          <w:rFonts w:ascii="仿宋" w:hAnsi="仿宋"/>
          <w:szCs w:val="28"/>
          <w:lang w:eastAsia="zh-Hans"/>
        </w:rPr>
        <w:t>，</w:t>
      </w:r>
      <w:r>
        <w:rPr>
          <w:rFonts w:hint="eastAsia" w:ascii="仿宋" w:hAnsi="仿宋"/>
          <w:szCs w:val="28"/>
          <w:lang w:eastAsia="zh-Hans"/>
        </w:rPr>
        <w:t>用来存放邮件</w:t>
      </w:r>
      <w:r>
        <w:rPr>
          <w:rFonts w:ascii="仿宋" w:hAnsi="仿宋"/>
          <w:szCs w:val="28"/>
          <w:lang w:eastAsia="zh-Hans"/>
        </w:rPr>
        <w:t>。</w:t>
      </w:r>
    </w:p>
    <w:p>
      <w:pPr>
        <w:ind w:firstLine="560" w:firstLineChars="200"/>
        <w:rPr>
          <w:rFonts w:ascii="仿宋" w:hAnsi="仿宋"/>
          <w:szCs w:val="28"/>
          <w:lang w:eastAsia="zh-Hans"/>
        </w:rPr>
      </w:pPr>
      <w:r>
        <w:rPr>
          <w:rFonts w:hint="eastAsia" w:ascii="仿宋" w:hAnsi="仿宋"/>
          <w:szCs w:val="28"/>
          <w:lang w:eastAsia="zh-Hans"/>
        </w:rPr>
        <w:t>用户通过邮件“移动到”功能选择要存放的文件夹</w:t>
      </w:r>
      <w:r>
        <w:rPr>
          <w:rFonts w:ascii="仿宋" w:hAnsi="仿宋"/>
          <w:szCs w:val="28"/>
          <w:lang w:eastAsia="zh-Hans"/>
        </w:rPr>
        <w:t>，</w:t>
      </w:r>
      <w:r>
        <w:rPr>
          <w:rFonts w:hint="eastAsia" w:ascii="仿宋" w:hAnsi="仿宋"/>
          <w:szCs w:val="28"/>
          <w:lang w:eastAsia="zh-Hans"/>
        </w:rPr>
        <w:t>将邮件存放到指定的文件夹下</w:t>
      </w:r>
      <w:r>
        <w:rPr>
          <w:rFonts w:ascii="仿宋" w:hAnsi="仿宋"/>
          <w:szCs w:val="28"/>
          <w:lang w:eastAsia="zh-Hans"/>
        </w:rPr>
        <w:t>。</w:t>
      </w:r>
    </w:p>
    <w:p>
      <w:pPr>
        <w:pStyle w:val="2"/>
        <w:ind w:left="432" w:leftChars="0" w:hanging="432" w:firstLineChars="0"/>
      </w:pPr>
      <w:bookmarkStart w:id="5" w:name="_Toc129359412"/>
      <w:r>
        <w:rPr>
          <w:rFonts w:hint="eastAsia"/>
        </w:rPr>
        <w:t>流程配置管理</w:t>
      </w:r>
      <w:bookmarkEnd w:id="5"/>
    </w:p>
    <w:p>
      <w:pPr>
        <w:ind w:firstLine="560" w:firstLineChars="200"/>
        <w:rPr>
          <w:rFonts w:ascii="仿宋" w:hAnsi="仿宋"/>
          <w:szCs w:val="28"/>
        </w:rPr>
      </w:pPr>
      <w:r>
        <w:rPr>
          <w:rFonts w:hint="eastAsia" w:ascii="仿宋" w:hAnsi="仿宋"/>
          <w:szCs w:val="28"/>
        </w:rPr>
        <w:t>流程配置管理主要包含五部分：流程建模工具、流程开发工具、流程引擎和规则引擎、流程监控工具以及流程门户。面向企业复杂业务，支持组件重用和积累、适应业务随需而变、符合统一IT架构和集成规范，满足应用系统开发、运行、集成和维护。</w:t>
      </w:r>
    </w:p>
    <w:p>
      <w:pPr>
        <w:pStyle w:val="3"/>
        <w:ind w:left="576" w:leftChars="0" w:hanging="576" w:firstLineChars="0"/>
      </w:pPr>
      <w:r>
        <w:rPr>
          <w:rFonts w:hint="eastAsia"/>
        </w:rPr>
        <w:t>流程建模</w:t>
      </w:r>
    </w:p>
    <w:p>
      <w:pPr>
        <w:ind w:firstLine="560" w:firstLineChars="200"/>
        <w:rPr>
          <w:rFonts w:ascii="仿宋" w:hAnsi="仿宋"/>
          <w:szCs w:val="28"/>
        </w:rPr>
      </w:pPr>
      <w:r>
        <w:rPr>
          <w:rFonts w:hint="eastAsia" w:ascii="仿宋" w:hAnsi="仿宋"/>
          <w:szCs w:val="28"/>
        </w:rPr>
        <w:t xml:space="preserve">可视化的 </w:t>
      </w:r>
      <w:r>
        <w:rPr>
          <w:rFonts w:ascii="仿宋" w:hAnsi="仿宋"/>
          <w:szCs w:val="28"/>
        </w:rPr>
        <w:t xml:space="preserve">Web </w:t>
      </w:r>
      <w:r>
        <w:rPr>
          <w:rFonts w:hint="eastAsia" w:ascii="仿宋" w:hAnsi="仿宋"/>
          <w:szCs w:val="28"/>
        </w:rPr>
        <w:t>版流程设计器，可以在</w:t>
      </w:r>
      <w:r>
        <w:rPr>
          <w:rFonts w:hint="eastAsia" w:ascii="仿宋" w:hAnsi="仿宋"/>
          <w:szCs w:val="28"/>
          <w:lang w:val="en-US" w:eastAsia="zh-CN"/>
        </w:rPr>
        <w:t>UOS浏览器、奇安信可信浏览器、</w:t>
      </w:r>
      <w:r>
        <w:rPr>
          <w:rFonts w:hint="eastAsia" w:ascii="仿宋" w:hAnsi="仿宋"/>
          <w:szCs w:val="28"/>
        </w:rPr>
        <w:t>Edge、</w:t>
      </w:r>
      <w:r>
        <w:rPr>
          <w:rFonts w:ascii="仿宋" w:hAnsi="仿宋"/>
          <w:szCs w:val="28"/>
        </w:rPr>
        <w:t>Chrome</w:t>
      </w:r>
      <w:r>
        <w:rPr>
          <w:rFonts w:hint="eastAsia" w:ascii="仿宋" w:hAnsi="仿宋"/>
          <w:szCs w:val="28"/>
        </w:rPr>
        <w:t>等</w:t>
      </w:r>
      <w:r>
        <w:rPr>
          <w:rFonts w:hint="eastAsia" w:ascii="仿宋" w:hAnsi="仿宋"/>
          <w:szCs w:val="28"/>
          <w:lang w:eastAsia="zh-CN"/>
        </w:rPr>
        <w:t>主流</w:t>
      </w:r>
      <w:r>
        <w:rPr>
          <w:rFonts w:hint="eastAsia" w:ascii="仿宋" w:hAnsi="仿宋"/>
          <w:szCs w:val="28"/>
        </w:rPr>
        <w:t>浏览器下运行，支持人工活动、分支合并、子流程等多种节点类型，无需编码，可轻而易举完成流程搭建，</w:t>
      </w:r>
      <w:r>
        <w:rPr>
          <w:rFonts w:hint="eastAsia" w:ascii="仿宋" w:hAnsi="仿宋"/>
          <w:szCs w:val="28"/>
          <w:lang w:eastAsia="zh-CN"/>
        </w:rPr>
        <w:t>有利于</w:t>
      </w:r>
      <w:r>
        <w:rPr>
          <w:rFonts w:hint="eastAsia" w:ascii="仿宋" w:hAnsi="仿宋"/>
          <w:szCs w:val="28"/>
        </w:rPr>
        <w:t>业务人员自由设计流程和部署。</w:t>
      </w:r>
    </w:p>
    <w:p>
      <w:pPr>
        <w:pStyle w:val="3"/>
        <w:ind w:left="576" w:leftChars="0" w:hanging="576" w:firstLineChars="0"/>
      </w:pPr>
      <w:r>
        <w:rPr>
          <w:rFonts w:hint="eastAsia"/>
        </w:rPr>
        <w:t>流程开发</w:t>
      </w:r>
    </w:p>
    <w:p>
      <w:pPr>
        <w:ind w:firstLine="560" w:firstLineChars="200"/>
        <w:rPr>
          <w:rFonts w:ascii="仿宋" w:hAnsi="仿宋"/>
          <w:szCs w:val="28"/>
        </w:rPr>
      </w:pPr>
      <w:r>
        <w:rPr>
          <w:rFonts w:hint="eastAsia" w:ascii="仿宋" w:hAnsi="仿宋"/>
          <w:szCs w:val="28"/>
        </w:rPr>
        <w:t>流程开发工具是提供</w:t>
      </w:r>
      <w:r>
        <w:rPr>
          <w:rFonts w:ascii="仿宋" w:hAnsi="仿宋"/>
          <w:szCs w:val="28"/>
        </w:rPr>
        <w:t>IT</w:t>
      </w:r>
      <w:r>
        <w:rPr>
          <w:rFonts w:hint="eastAsia" w:ascii="仿宋" w:hAnsi="仿宋"/>
          <w:szCs w:val="28"/>
        </w:rPr>
        <w:t>人员的开发环境，</w:t>
      </w:r>
      <w:r>
        <w:rPr>
          <w:rFonts w:ascii="仿宋" w:hAnsi="仿宋"/>
          <w:szCs w:val="28"/>
        </w:rPr>
        <w:t>IT</w:t>
      </w:r>
      <w:r>
        <w:rPr>
          <w:rFonts w:hint="eastAsia" w:ascii="仿宋" w:hAnsi="仿宋"/>
          <w:szCs w:val="28"/>
        </w:rPr>
        <w:t>人员将业务分析人员的业务流程映射到</w:t>
      </w:r>
      <w:r>
        <w:rPr>
          <w:rFonts w:ascii="仿宋" w:hAnsi="仿宋"/>
          <w:szCs w:val="28"/>
        </w:rPr>
        <w:t>IT</w:t>
      </w:r>
      <w:r>
        <w:rPr>
          <w:rFonts w:hint="eastAsia" w:ascii="仿宋" w:hAnsi="仿宋"/>
          <w:szCs w:val="28"/>
        </w:rPr>
        <w:t>，实现流程业务逻辑，包括表单设计器、视图设计器。</w:t>
      </w:r>
    </w:p>
    <w:p>
      <w:pPr>
        <w:pStyle w:val="3"/>
        <w:ind w:left="576" w:leftChars="0" w:hanging="576" w:firstLineChars="0"/>
      </w:pPr>
      <w:r>
        <w:rPr>
          <w:rFonts w:hint="eastAsia"/>
        </w:rPr>
        <w:t>表单设计器</w:t>
      </w:r>
    </w:p>
    <w:p>
      <w:pPr>
        <w:ind w:firstLine="560" w:firstLineChars="200"/>
        <w:rPr>
          <w:rFonts w:ascii="仿宋" w:hAnsi="仿宋"/>
          <w:szCs w:val="28"/>
        </w:rPr>
      </w:pPr>
      <w:r>
        <w:rPr>
          <w:rFonts w:hint="eastAsia" w:ascii="仿宋" w:hAnsi="仿宋"/>
          <w:szCs w:val="28"/>
        </w:rPr>
        <w:t xml:space="preserve">可视化的 </w:t>
      </w:r>
      <w:r>
        <w:rPr>
          <w:rFonts w:ascii="仿宋" w:hAnsi="仿宋"/>
          <w:szCs w:val="28"/>
        </w:rPr>
        <w:t xml:space="preserve">Web </w:t>
      </w:r>
      <w:r>
        <w:rPr>
          <w:rFonts w:hint="eastAsia" w:ascii="仿宋" w:hAnsi="仿宋"/>
          <w:szCs w:val="28"/>
        </w:rPr>
        <w:t>表单构建器，</w:t>
      </w:r>
      <w:r>
        <w:rPr>
          <w:rFonts w:ascii="仿宋" w:hAnsi="仿宋"/>
          <w:szCs w:val="28"/>
        </w:rPr>
        <w:t xml:space="preserve">HTML </w:t>
      </w:r>
      <w:r>
        <w:rPr>
          <w:rFonts w:hint="eastAsia" w:ascii="仿宋" w:hAnsi="仿宋"/>
          <w:szCs w:val="28"/>
        </w:rPr>
        <w:t>元素组件较丰富，主要包含：文本框、多行文本、下拉菜单、单选框、复选框、宏控件、附件上传下载控件、选人选部门等控件，通过拖拽组件的方式生成完整可用的表单，可设计多种样式，收集数据，生成对应的物理表字段，支持预览、打印等功能。业务人员即使不懂编程技术，也可快速设计业务表单。</w:t>
      </w:r>
    </w:p>
    <w:p>
      <w:pPr>
        <w:ind w:firstLine="562" w:firstLineChars="200"/>
        <w:rPr>
          <w:rFonts w:ascii="仿宋" w:hAnsi="仿宋"/>
          <w:b/>
          <w:bCs/>
          <w:szCs w:val="28"/>
        </w:rPr>
      </w:pPr>
      <w:r>
        <w:rPr>
          <w:rFonts w:hint="eastAsia" w:ascii="仿宋" w:hAnsi="仿宋"/>
          <w:b/>
          <w:bCs/>
          <w:szCs w:val="28"/>
        </w:rPr>
        <w:t xml:space="preserve">主要功能有： </w:t>
      </w:r>
    </w:p>
    <w:p>
      <w:pPr>
        <w:numPr>
          <w:ilvl w:val="0"/>
          <w:numId w:val="7"/>
        </w:numPr>
        <w:rPr>
          <w:rFonts w:ascii="仿宋" w:hAnsi="仿宋"/>
          <w:szCs w:val="28"/>
        </w:rPr>
      </w:pPr>
      <w:r>
        <w:rPr>
          <w:rFonts w:hint="eastAsia" w:ascii="仿宋" w:hAnsi="仿宋"/>
          <w:szCs w:val="28"/>
        </w:rPr>
        <w:t xml:space="preserve">支持的基础控件有：文本框、数字框、日期控件、下拉框、单选、多选、多行文本； </w:t>
      </w:r>
    </w:p>
    <w:p>
      <w:pPr>
        <w:numPr>
          <w:ilvl w:val="0"/>
          <w:numId w:val="7"/>
        </w:numPr>
        <w:rPr>
          <w:rFonts w:ascii="仿宋" w:hAnsi="仿宋"/>
          <w:szCs w:val="28"/>
        </w:rPr>
      </w:pPr>
      <w:r>
        <w:rPr>
          <w:rFonts w:hint="eastAsia" w:ascii="仿宋" w:hAnsi="仿宋"/>
          <w:szCs w:val="28"/>
        </w:rPr>
        <w:t xml:space="preserve">支持的高级控件有：宏控件、选人控件、选部门控件、选角色控件、选岗位控件、选群组控件、编码控件、联动控件、子表控件、图片上传控件等； </w:t>
      </w:r>
    </w:p>
    <w:p>
      <w:pPr>
        <w:numPr>
          <w:ilvl w:val="0"/>
          <w:numId w:val="7"/>
        </w:numPr>
        <w:rPr>
          <w:rFonts w:ascii="仿宋" w:hAnsi="仿宋"/>
          <w:szCs w:val="28"/>
        </w:rPr>
      </w:pPr>
      <w:r>
        <w:rPr>
          <w:rFonts w:hint="eastAsia" w:ascii="仿宋" w:hAnsi="仿宋"/>
          <w:szCs w:val="28"/>
        </w:rPr>
        <w:t>支持正向和反向两种设计模式，正向设计即按照业务人员思维直接设界面，无需关心底层数据存储；反向设计是指已经有了数据库表的情况下，通过数据表直接生成界面；</w:t>
      </w:r>
    </w:p>
    <w:p>
      <w:pPr>
        <w:numPr>
          <w:ilvl w:val="0"/>
          <w:numId w:val="7"/>
        </w:numPr>
        <w:rPr>
          <w:rFonts w:ascii="仿宋" w:hAnsi="仿宋"/>
          <w:szCs w:val="28"/>
        </w:rPr>
      </w:pPr>
      <w:r>
        <w:rPr>
          <w:rFonts w:hint="eastAsia" w:ascii="仿宋" w:hAnsi="仿宋"/>
          <w:szCs w:val="28"/>
        </w:rPr>
        <w:t xml:space="preserve">支持表单保存为模版，这样可以做到表单复用，提升表单开发效率； </w:t>
      </w:r>
    </w:p>
    <w:p>
      <w:pPr>
        <w:numPr>
          <w:ilvl w:val="0"/>
          <w:numId w:val="7"/>
        </w:numPr>
        <w:rPr>
          <w:rFonts w:ascii="仿宋" w:hAnsi="仿宋"/>
          <w:szCs w:val="28"/>
        </w:rPr>
      </w:pPr>
      <w:r>
        <w:rPr>
          <w:rFonts w:hint="eastAsia" w:ascii="仿宋" w:hAnsi="仿宋"/>
          <w:szCs w:val="28"/>
        </w:rPr>
        <w:t xml:space="preserve">支持选择多种样式，即同一个表单可以选择不同的样式展现； </w:t>
      </w:r>
    </w:p>
    <w:p>
      <w:pPr>
        <w:numPr>
          <w:ilvl w:val="0"/>
          <w:numId w:val="7"/>
        </w:numPr>
        <w:rPr>
          <w:rFonts w:ascii="仿宋" w:hAnsi="仿宋"/>
          <w:szCs w:val="28"/>
        </w:rPr>
      </w:pPr>
      <w:r>
        <w:rPr>
          <w:rFonts w:hint="eastAsia" w:ascii="仿宋" w:hAnsi="仿宋"/>
          <w:szCs w:val="28"/>
        </w:rPr>
        <w:t xml:space="preserve">支持在线预览，可以达到所见即所得； </w:t>
      </w:r>
    </w:p>
    <w:p>
      <w:pPr>
        <w:numPr>
          <w:ilvl w:val="0"/>
          <w:numId w:val="7"/>
        </w:numPr>
        <w:rPr>
          <w:rFonts w:ascii="仿宋" w:hAnsi="仿宋"/>
          <w:szCs w:val="28"/>
        </w:rPr>
      </w:pPr>
      <w:r>
        <w:rPr>
          <w:rFonts w:hint="eastAsia" w:ascii="仿宋" w:hAnsi="仿宋"/>
          <w:szCs w:val="28"/>
        </w:rPr>
        <w:t xml:space="preserve">支持界面复杂布局，可以设计类似报销类的普通表单、公文红头表单等； </w:t>
      </w:r>
    </w:p>
    <w:p>
      <w:pPr>
        <w:numPr>
          <w:ilvl w:val="0"/>
          <w:numId w:val="7"/>
        </w:numPr>
        <w:rPr>
          <w:rFonts w:ascii="仿宋" w:hAnsi="仿宋"/>
          <w:szCs w:val="28"/>
        </w:rPr>
      </w:pPr>
      <w:r>
        <w:rPr>
          <w:rFonts w:hint="eastAsia" w:ascii="仿宋" w:hAnsi="仿宋"/>
          <w:szCs w:val="28"/>
        </w:rPr>
        <w:t xml:space="preserve">支持表单挂接流程，跟流程引擎无缝集成，实现业务流程快速落地； </w:t>
      </w:r>
    </w:p>
    <w:p>
      <w:pPr>
        <w:numPr>
          <w:ilvl w:val="0"/>
          <w:numId w:val="7"/>
        </w:numPr>
        <w:rPr>
          <w:rFonts w:ascii="仿宋" w:hAnsi="仿宋"/>
          <w:szCs w:val="28"/>
        </w:rPr>
      </w:pPr>
      <w:r>
        <w:rPr>
          <w:rFonts w:hint="eastAsia" w:ascii="仿宋" w:hAnsi="仿宋"/>
          <w:szCs w:val="28"/>
        </w:rPr>
        <w:t xml:space="preserve">支持表单挂接多个附件； </w:t>
      </w:r>
    </w:p>
    <w:p>
      <w:pPr>
        <w:numPr>
          <w:ilvl w:val="0"/>
          <w:numId w:val="7"/>
        </w:numPr>
        <w:rPr>
          <w:rFonts w:ascii="仿宋" w:hAnsi="仿宋"/>
          <w:szCs w:val="28"/>
        </w:rPr>
      </w:pPr>
      <w:r>
        <w:rPr>
          <w:rFonts w:hint="eastAsia" w:ascii="仿宋" w:hAnsi="仿宋"/>
          <w:szCs w:val="28"/>
        </w:rPr>
        <w:t>支持自定义按钮、</w:t>
      </w:r>
      <w:r>
        <w:rPr>
          <w:rFonts w:ascii="仿宋" w:hAnsi="仿宋"/>
          <w:szCs w:val="28"/>
        </w:rPr>
        <w:t xml:space="preserve">javascript </w:t>
      </w:r>
      <w:r>
        <w:rPr>
          <w:rFonts w:hint="eastAsia" w:ascii="仿宋" w:hAnsi="仿宋"/>
          <w:szCs w:val="28"/>
        </w:rPr>
        <w:t>事件、</w:t>
      </w:r>
      <w:r>
        <w:rPr>
          <w:rFonts w:ascii="仿宋" w:hAnsi="仿宋"/>
          <w:szCs w:val="28"/>
        </w:rPr>
        <w:t xml:space="preserve">Java </w:t>
      </w:r>
      <w:r>
        <w:rPr>
          <w:rFonts w:hint="eastAsia" w:ascii="仿宋" w:hAnsi="仿宋"/>
          <w:szCs w:val="28"/>
        </w:rPr>
        <w:t xml:space="preserve">事件； </w:t>
      </w:r>
    </w:p>
    <w:p>
      <w:pPr>
        <w:numPr>
          <w:ilvl w:val="0"/>
          <w:numId w:val="7"/>
        </w:numPr>
        <w:rPr>
          <w:rFonts w:ascii="仿宋" w:hAnsi="仿宋"/>
          <w:szCs w:val="28"/>
        </w:rPr>
      </w:pPr>
      <w:r>
        <w:rPr>
          <w:rFonts w:hint="eastAsia" w:ascii="仿宋" w:hAnsi="仿宋"/>
          <w:szCs w:val="28"/>
        </w:rPr>
        <w:t xml:space="preserve">支持表单多版本管理； </w:t>
      </w:r>
    </w:p>
    <w:p>
      <w:pPr>
        <w:pStyle w:val="3"/>
        <w:ind w:left="576" w:leftChars="0" w:hanging="576" w:firstLineChars="0"/>
      </w:pPr>
      <w:r>
        <w:rPr>
          <w:rFonts w:hint="eastAsia"/>
        </w:rPr>
        <w:t>视图设计器</w:t>
      </w:r>
    </w:p>
    <w:p>
      <w:pPr>
        <w:ind w:firstLine="560" w:firstLineChars="200"/>
        <w:rPr>
          <w:rFonts w:ascii="仿宋" w:hAnsi="仿宋"/>
          <w:szCs w:val="28"/>
        </w:rPr>
      </w:pPr>
      <w:r>
        <w:rPr>
          <w:rFonts w:hint="eastAsia" w:ascii="仿宋" w:hAnsi="仿宋"/>
          <w:szCs w:val="28"/>
        </w:rPr>
        <w:t xml:space="preserve">可视化的 </w:t>
      </w:r>
      <w:r>
        <w:rPr>
          <w:rFonts w:ascii="仿宋" w:hAnsi="仿宋"/>
          <w:szCs w:val="28"/>
        </w:rPr>
        <w:t xml:space="preserve">Web </w:t>
      </w:r>
      <w:r>
        <w:rPr>
          <w:rFonts w:hint="eastAsia" w:ascii="仿宋" w:hAnsi="仿宋"/>
          <w:szCs w:val="28"/>
        </w:rPr>
        <w:t>视图设计器，用户可通过可视化的布局模板，进行整体的页面布局以及组件的添加。主要组件包括列表组件、树组件、表单组件、联动组件等。用户可以通过属性的配置快速构建出可用组件，并且按照布局模板进行展示。</w:t>
      </w:r>
    </w:p>
    <w:p>
      <w:pPr>
        <w:ind w:firstLine="562" w:firstLineChars="200"/>
        <w:rPr>
          <w:rFonts w:ascii="仿宋" w:hAnsi="仿宋"/>
          <w:b/>
          <w:bCs/>
          <w:szCs w:val="28"/>
        </w:rPr>
      </w:pPr>
      <w:r>
        <w:rPr>
          <w:rFonts w:hint="eastAsia" w:ascii="仿宋" w:hAnsi="仿宋"/>
          <w:b/>
          <w:bCs/>
          <w:szCs w:val="28"/>
        </w:rPr>
        <w:t xml:space="preserve">主要功能有： </w:t>
      </w:r>
    </w:p>
    <w:p>
      <w:pPr>
        <w:numPr>
          <w:ilvl w:val="0"/>
          <w:numId w:val="7"/>
        </w:numPr>
        <w:rPr>
          <w:rFonts w:ascii="仿宋" w:hAnsi="仿宋"/>
          <w:szCs w:val="28"/>
        </w:rPr>
      </w:pPr>
      <w:r>
        <w:rPr>
          <w:rFonts w:hint="eastAsia" w:ascii="仿宋" w:hAnsi="仿宋"/>
          <w:szCs w:val="28"/>
        </w:rPr>
        <w:t xml:space="preserve">支持的组件：列表组件、树组件、联动组件、表单组。组件可通过属性配置的方式来实现丰富的功能。 </w:t>
      </w:r>
    </w:p>
    <w:p>
      <w:pPr>
        <w:numPr>
          <w:ilvl w:val="0"/>
          <w:numId w:val="7"/>
        </w:numPr>
        <w:rPr>
          <w:rFonts w:ascii="仿宋" w:hAnsi="仿宋"/>
          <w:szCs w:val="28"/>
        </w:rPr>
      </w:pPr>
      <w:r>
        <w:rPr>
          <w:rFonts w:hint="eastAsia" w:ascii="仿宋" w:hAnsi="仿宋"/>
          <w:szCs w:val="28"/>
        </w:rPr>
        <w:t xml:space="preserve">支持可视化的布局方式，可以将配置好的组件放到布局中所需的位置，不同组件可随意组合并且支持随时变换。 </w:t>
      </w:r>
    </w:p>
    <w:p>
      <w:pPr>
        <w:numPr>
          <w:ilvl w:val="0"/>
          <w:numId w:val="7"/>
        </w:numPr>
        <w:rPr>
          <w:rFonts w:ascii="仿宋" w:hAnsi="仿宋"/>
          <w:szCs w:val="28"/>
        </w:rPr>
      </w:pPr>
      <w:r>
        <w:rPr>
          <w:rFonts w:hint="eastAsia" w:ascii="仿宋" w:hAnsi="仿宋"/>
          <w:szCs w:val="28"/>
        </w:rPr>
        <w:t xml:space="preserve">支持在线预览，可以达到所见即所得。 </w:t>
      </w:r>
    </w:p>
    <w:p>
      <w:pPr>
        <w:numPr>
          <w:ilvl w:val="0"/>
          <w:numId w:val="7"/>
        </w:numPr>
        <w:rPr>
          <w:rFonts w:ascii="仿宋" w:hAnsi="仿宋"/>
          <w:szCs w:val="28"/>
        </w:rPr>
      </w:pPr>
      <w:r>
        <w:rPr>
          <w:rFonts w:hint="eastAsia" w:ascii="仿宋" w:hAnsi="仿宋"/>
          <w:szCs w:val="28"/>
        </w:rPr>
        <w:t xml:space="preserve">支持组件联动，可通过联动组件实现任意组件间的联动效果。 </w:t>
      </w:r>
    </w:p>
    <w:p>
      <w:pPr>
        <w:numPr>
          <w:ilvl w:val="0"/>
          <w:numId w:val="7"/>
        </w:numPr>
        <w:rPr>
          <w:rFonts w:ascii="仿宋" w:hAnsi="仿宋"/>
          <w:szCs w:val="28"/>
        </w:rPr>
      </w:pPr>
      <w:r>
        <w:rPr>
          <w:rFonts w:hint="eastAsia" w:ascii="仿宋" w:hAnsi="仿宋"/>
          <w:szCs w:val="28"/>
        </w:rPr>
        <w:t>支持选择多种样式，即同一个视图可以选择不同的样式展现。</w:t>
      </w:r>
    </w:p>
    <w:p>
      <w:pPr>
        <w:pStyle w:val="3"/>
        <w:ind w:left="576" w:leftChars="0" w:hanging="576" w:firstLineChars="0"/>
      </w:pPr>
      <w:r>
        <w:rPr>
          <w:rFonts w:hint="eastAsia"/>
        </w:rPr>
        <w:t>流程引擎</w:t>
      </w:r>
    </w:p>
    <w:p>
      <w:pPr>
        <w:ind w:firstLine="560" w:firstLineChars="200"/>
        <w:rPr>
          <w:rFonts w:ascii="仿宋" w:hAnsi="仿宋"/>
          <w:szCs w:val="28"/>
        </w:rPr>
      </w:pPr>
      <w:r>
        <w:rPr>
          <w:rFonts w:hint="eastAsia" w:ascii="仿宋" w:hAnsi="仿宋"/>
          <w:szCs w:val="28"/>
        </w:rPr>
        <w:t>流程引擎是流程的执行分配、激活和执行引擎，实现流程语言和流程引擎的解耦，也方便流程模型的扩展。</w:t>
      </w:r>
    </w:p>
    <w:p>
      <w:pPr>
        <w:ind w:firstLine="562" w:firstLineChars="200"/>
        <w:rPr>
          <w:rFonts w:ascii="仿宋" w:hAnsi="仿宋"/>
          <w:b/>
          <w:bCs/>
          <w:szCs w:val="28"/>
        </w:rPr>
      </w:pPr>
      <w:r>
        <w:rPr>
          <w:rFonts w:hint="eastAsia" w:ascii="仿宋" w:hAnsi="仿宋"/>
          <w:b/>
          <w:bCs/>
          <w:szCs w:val="28"/>
        </w:rPr>
        <w:t xml:space="preserve">主要功能有： </w:t>
      </w:r>
    </w:p>
    <w:p>
      <w:pPr>
        <w:numPr>
          <w:ilvl w:val="0"/>
          <w:numId w:val="7"/>
        </w:numPr>
        <w:rPr>
          <w:rFonts w:ascii="仿宋" w:hAnsi="仿宋"/>
          <w:szCs w:val="28"/>
        </w:rPr>
      </w:pPr>
      <w:r>
        <w:rPr>
          <w:rFonts w:hint="eastAsia" w:ascii="仿宋" w:hAnsi="仿宋"/>
          <w:szCs w:val="28"/>
        </w:rPr>
        <w:t xml:space="preserve">通过简单的拖拽即可实现复杂的工作流； </w:t>
      </w:r>
    </w:p>
    <w:p>
      <w:pPr>
        <w:numPr>
          <w:ilvl w:val="0"/>
          <w:numId w:val="7"/>
        </w:numPr>
        <w:rPr>
          <w:rFonts w:ascii="仿宋" w:hAnsi="仿宋"/>
          <w:szCs w:val="28"/>
        </w:rPr>
      </w:pPr>
      <w:r>
        <w:rPr>
          <w:rFonts w:hint="eastAsia" w:ascii="仿宋" w:hAnsi="仿宋"/>
          <w:szCs w:val="28"/>
        </w:rPr>
        <w:t xml:space="preserve">支持顺序、并行、循环、同步等多种流转控制模式； </w:t>
      </w:r>
    </w:p>
    <w:p>
      <w:pPr>
        <w:numPr>
          <w:ilvl w:val="0"/>
          <w:numId w:val="7"/>
        </w:numPr>
        <w:rPr>
          <w:rFonts w:ascii="仿宋" w:hAnsi="仿宋"/>
          <w:szCs w:val="28"/>
        </w:rPr>
      </w:pPr>
      <w:r>
        <w:rPr>
          <w:rFonts w:hint="eastAsia" w:ascii="仿宋" w:hAnsi="仿宋"/>
          <w:szCs w:val="28"/>
        </w:rPr>
        <w:t xml:space="preserve">支持各种流对象、连接对象的建模实现与扩展； </w:t>
      </w:r>
    </w:p>
    <w:p>
      <w:pPr>
        <w:numPr>
          <w:ilvl w:val="0"/>
          <w:numId w:val="7"/>
        </w:numPr>
        <w:rPr>
          <w:rFonts w:ascii="仿宋" w:hAnsi="仿宋"/>
          <w:szCs w:val="28"/>
        </w:rPr>
      </w:pPr>
      <w:r>
        <w:rPr>
          <w:rFonts w:hint="eastAsia" w:ascii="仿宋" w:hAnsi="仿宋"/>
          <w:szCs w:val="28"/>
        </w:rPr>
        <w:t xml:space="preserve">支持单人活动、多人并行、多人顺序、多人任意四种任务节点类型； </w:t>
      </w:r>
    </w:p>
    <w:p>
      <w:pPr>
        <w:numPr>
          <w:ilvl w:val="0"/>
          <w:numId w:val="7"/>
        </w:numPr>
        <w:rPr>
          <w:rFonts w:ascii="仿宋" w:hAnsi="仿宋"/>
          <w:szCs w:val="28"/>
        </w:rPr>
      </w:pPr>
      <w:r>
        <w:rPr>
          <w:rFonts w:hint="eastAsia" w:ascii="仿宋" w:hAnsi="仿宋"/>
          <w:szCs w:val="28"/>
        </w:rPr>
        <w:t xml:space="preserve">支持活动前置事件、后置事件、定时事件等事件类型； </w:t>
      </w:r>
    </w:p>
    <w:p>
      <w:pPr>
        <w:numPr>
          <w:ilvl w:val="0"/>
          <w:numId w:val="7"/>
        </w:numPr>
        <w:rPr>
          <w:rFonts w:ascii="仿宋" w:hAnsi="仿宋"/>
          <w:szCs w:val="28"/>
        </w:rPr>
      </w:pPr>
      <w:r>
        <w:rPr>
          <w:rFonts w:hint="eastAsia" w:ascii="仿宋" w:hAnsi="仿宋"/>
          <w:szCs w:val="28"/>
        </w:rPr>
        <w:t xml:space="preserve">支持拿回、退回、转办、跳转、加签、补发、传阅等各种常用操作； </w:t>
      </w:r>
      <w:bookmarkStart w:id="7" w:name="_GoBack"/>
      <w:bookmarkEnd w:id="7"/>
    </w:p>
    <w:p>
      <w:pPr>
        <w:numPr>
          <w:ilvl w:val="0"/>
          <w:numId w:val="7"/>
        </w:numPr>
        <w:rPr>
          <w:rFonts w:ascii="仿宋" w:hAnsi="仿宋"/>
          <w:szCs w:val="28"/>
        </w:rPr>
      </w:pPr>
      <w:r>
        <w:rPr>
          <w:rFonts w:hint="eastAsia" w:ascii="仿宋" w:hAnsi="仿宋"/>
          <w:szCs w:val="28"/>
        </w:rPr>
        <w:t xml:space="preserve">支持按照用户、部门、群组、岗位、角色五个维度设置流程处理人，也可以按照组织机构中岗位关系、上下级关系自动寻找办理人； </w:t>
      </w:r>
    </w:p>
    <w:p>
      <w:pPr>
        <w:numPr>
          <w:ilvl w:val="0"/>
          <w:numId w:val="7"/>
        </w:numPr>
        <w:rPr>
          <w:rFonts w:ascii="仿宋" w:hAnsi="仿宋"/>
          <w:szCs w:val="28"/>
        </w:rPr>
      </w:pPr>
      <w:r>
        <w:rPr>
          <w:rFonts w:hint="eastAsia" w:ascii="仿宋" w:hAnsi="仿宋"/>
          <w:szCs w:val="28"/>
        </w:rPr>
        <w:t xml:space="preserve">可以对表单、表单字段以及表单附件的访问权限进行精确设置； </w:t>
      </w:r>
    </w:p>
    <w:p>
      <w:pPr>
        <w:numPr>
          <w:ilvl w:val="0"/>
          <w:numId w:val="7"/>
        </w:numPr>
        <w:rPr>
          <w:rFonts w:ascii="仿宋" w:hAnsi="仿宋"/>
          <w:szCs w:val="28"/>
        </w:rPr>
      </w:pPr>
      <w:r>
        <w:rPr>
          <w:rFonts w:hint="eastAsia" w:ascii="仿宋" w:hAnsi="仿宋"/>
          <w:szCs w:val="28"/>
        </w:rPr>
        <w:t>支持可视化的路由条件表达式配置，能够满足各种复杂的配置需求；</w:t>
      </w:r>
    </w:p>
    <w:p>
      <w:pPr>
        <w:pStyle w:val="3"/>
        <w:ind w:left="576" w:leftChars="0" w:hanging="576" w:firstLineChars="0"/>
      </w:pPr>
      <w:r>
        <w:rPr>
          <w:rFonts w:hint="eastAsia"/>
        </w:rPr>
        <w:t>流程监控</w:t>
      </w:r>
    </w:p>
    <w:p>
      <w:pPr>
        <w:ind w:firstLine="560" w:firstLineChars="200"/>
        <w:rPr>
          <w:rFonts w:ascii="仿宋" w:hAnsi="仿宋"/>
          <w:szCs w:val="28"/>
        </w:rPr>
      </w:pPr>
      <w:r>
        <w:rPr>
          <w:rFonts w:hint="eastAsia" w:ascii="仿宋" w:hAnsi="仿宋"/>
          <w:szCs w:val="28"/>
        </w:rPr>
        <w:t>流程监控是指对一个或一系列活动进行实时监督的过程，这些活动通常是为了完成企业特定目标而建立的。业务流程监控可以帮助企业衡量和分析业务流程的性能，通过数据找出关键业务问题，这样可以改善业务流程的速度、质量以及效率。</w:t>
      </w:r>
    </w:p>
    <w:p>
      <w:pPr>
        <w:ind w:firstLine="560" w:firstLineChars="200"/>
        <w:rPr>
          <w:rFonts w:ascii="仿宋" w:hAnsi="仿宋"/>
          <w:szCs w:val="28"/>
        </w:rPr>
      </w:pPr>
      <w:r>
        <w:rPr>
          <w:rFonts w:hint="eastAsia" w:ascii="仿宋" w:hAnsi="仿宋"/>
          <w:szCs w:val="28"/>
        </w:rPr>
        <w:t>通过从流程、组织、岗位、个人等多个维度分析对流程实例进行统计分析，包括业务平均耗时趋势图，最耗时业务及占比，重要业务平均耗时，流程处理效率排名等。</w:t>
      </w:r>
    </w:p>
    <w:p>
      <w:pPr>
        <w:pStyle w:val="3"/>
        <w:ind w:left="576" w:leftChars="0" w:hanging="576" w:firstLineChars="0"/>
      </w:pPr>
      <w:r>
        <w:rPr>
          <w:rFonts w:hint="eastAsia"/>
        </w:rPr>
        <w:t>流程门户</w:t>
      </w:r>
    </w:p>
    <w:p>
      <w:pPr>
        <w:ind w:firstLine="560" w:firstLineChars="200"/>
        <w:rPr>
          <w:rFonts w:ascii="仿宋" w:hAnsi="仿宋"/>
          <w:szCs w:val="28"/>
        </w:rPr>
      </w:pPr>
      <w:r>
        <w:rPr>
          <w:rFonts w:hint="eastAsia" w:ascii="仿宋" w:hAnsi="仿宋"/>
          <w:szCs w:val="28"/>
        </w:rPr>
        <w:t>流程门户充分体现了</w:t>
      </w:r>
      <w:r>
        <w:rPr>
          <w:rFonts w:ascii="仿宋" w:hAnsi="仿宋"/>
          <w:szCs w:val="28"/>
        </w:rPr>
        <w:t>“</w:t>
      </w:r>
      <w:r>
        <w:rPr>
          <w:rFonts w:hint="eastAsia" w:ascii="仿宋" w:hAnsi="仿宋"/>
          <w:szCs w:val="28"/>
        </w:rPr>
        <w:t>以流程为中心、以协同为目标</w:t>
      </w:r>
      <w:r>
        <w:rPr>
          <w:rFonts w:ascii="仿宋" w:hAnsi="仿宋"/>
          <w:szCs w:val="28"/>
        </w:rPr>
        <w:t>”</w:t>
      </w:r>
      <w:r>
        <w:rPr>
          <w:rFonts w:hint="eastAsia" w:ascii="仿宋" w:hAnsi="仿宋"/>
          <w:szCs w:val="28"/>
        </w:rPr>
        <w:t>的管理思想，从细节着手，打破传统的功能菜单模式，将发起流程、待办事项等多个常用的信息管控点集中在一起，为使用者提供最佳的工作路径。</w:t>
      </w:r>
    </w:p>
    <w:p>
      <w:pPr>
        <w:numPr>
          <w:ilvl w:val="0"/>
          <w:numId w:val="8"/>
        </w:numPr>
        <w:rPr>
          <w:rFonts w:ascii="仿宋" w:hAnsi="仿宋"/>
          <w:szCs w:val="28"/>
        </w:rPr>
      </w:pPr>
      <w:r>
        <w:rPr>
          <w:rFonts w:hint="eastAsia" w:ascii="仿宋" w:hAnsi="仿宋"/>
          <w:szCs w:val="28"/>
        </w:rPr>
        <w:t xml:space="preserve">图形化、时间轴、文字列表多种流程跟踪方式，流程运行状态一目了然； </w:t>
      </w:r>
    </w:p>
    <w:p>
      <w:pPr>
        <w:numPr>
          <w:ilvl w:val="0"/>
          <w:numId w:val="8"/>
        </w:numPr>
        <w:rPr>
          <w:rFonts w:ascii="仿宋" w:hAnsi="仿宋"/>
          <w:szCs w:val="28"/>
        </w:rPr>
      </w:pPr>
      <w:r>
        <w:rPr>
          <w:rFonts w:hint="eastAsia" w:ascii="仿宋" w:hAnsi="仿宋"/>
          <w:szCs w:val="28"/>
        </w:rPr>
        <w:t xml:space="preserve">流程提交、退回等常用功能快速操作，提升用户体验； </w:t>
      </w:r>
    </w:p>
    <w:p>
      <w:pPr>
        <w:numPr>
          <w:ilvl w:val="0"/>
          <w:numId w:val="8"/>
        </w:numPr>
        <w:rPr>
          <w:rFonts w:ascii="仿宋" w:hAnsi="仿宋"/>
          <w:szCs w:val="28"/>
        </w:rPr>
      </w:pPr>
      <w:r>
        <w:rPr>
          <w:rFonts w:hint="eastAsia" w:ascii="仿宋" w:hAnsi="仿宋"/>
          <w:szCs w:val="28"/>
        </w:rPr>
        <w:t>上下游流程、相关流程，让业务流程互相可追溯，让业务更清晰；</w:t>
      </w:r>
    </w:p>
    <w:p>
      <w:pPr>
        <w:pStyle w:val="2"/>
        <w:ind w:left="432" w:leftChars="0" w:hanging="432" w:firstLineChars="0"/>
      </w:pPr>
      <w:bookmarkStart w:id="6" w:name="_Toc129359413"/>
      <w:r>
        <w:rPr>
          <w:rFonts w:hint="eastAsia"/>
        </w:rPr>
        <w:t>个人门户</w:t>
      </w:r>
      <w:bookmarkEnd w:id="6"/>
    </w:p>
    <w:p>
      <w:pPr>
        <w:pStyle w:val="37"/>
        <w:ind w:firstLine="560"/>
        <w:rPr>
          <w:rFonts w:ascii="仿宋" w:hAnsi="仿宋"/>
          <w:szCs w:val="28"/>
        </w:rPr>
      </w:pPr>
      <w:r>
        <w:rPr>
          <w:rFonts w:hint="eastAsia" w:ascii="仿宋" w:hAnsi="仿宋"/>
          <w:szCs w:val="28"/>
        </w:rPr>
        <w:t>个人门户是由用户自己定制的纯个性化信息展示“窗口”和应用使用入口，以用户为中心，为用户提供一个单一页面的入口，实现一体化平台内部、各业务应用系统信息的集成展示，能实时从一体化平台内部、各业务应用系统获取相应的信息。个人门户以用户为中心，根据用户类型和使用习惯生成个性化门户页面，实现功能板块化定制和页面风格的可定制，实现用户个人所需的功能聚合。</w:t>
      </w:r>
    </w:p>
    <w:p>
      <w:pPr>
        <w:pStyle w:val="3"/>
        <w:ind w:left="576" w:leftChars="0" w:hanging="576" w:firstLineChars="0"/>
      </w:pPr>
      <w:r>
        <w:rPr>
          <w:rFonts w:hint="eastAsia"/>
        </w:rPr>
        <w:t>工作门户</w:t>
      </w:r>
    </w:p>
    <w:p>
      <w:pPr>
        <w:rPr>
          <w:rFonts w:ascii="仿宋" w:hAnsi="仿宋"/>
          <w:szCs w:val="28"/>
        </w:rPr>
      </w:pPr>
      <w:r>
        <w:rPr>
          <w:rFonts w:ascii="仿宋" w:hAnsi="仿宋"/>
          <w:szCs w:val="28"/>
        </w:rPr>
        <w:t>1、我的待办</w:t>
      </w:r>
    </w:p>
    <w:p>
      <w:pPr>
        <w:pStyle w:val="37"/>
        <w:ind w:firstLine="560"/>
        <w:rPr>
          <w:rFonts w:ascii="仿宋" w:hAnsi="仿宋"/>
          <w:szCs w:val="28"/>
        </w:rPr>
      </w:pPr>
      <w:r>
        <w:rPr>
          <w:rFonts w:ascii="仿宋" w:hAnsi="仿宋"/>
          <w:szCs w:val="28"/>
        </w:rPr>
        <w:t>显示当前登录用户在各业务系统中待处理的审批流程，触发后显示流程审批页面，包括业务数据、已审批节点流程信息和审批操作，并进行审批操作。审批完成后此任务项转为已办，并在我的已办中显示。</w:t>
      </w:r>
    </w:p>
    <w:p>
      <w:pPr>
        <w:pStyle w:val="60"/>
        <w:ind w:firstLine="560"/>
        <w:rPr>
          <w:rFonts w:ascii="仿宋" w:hAnsi="仿宋" w:eastAsia="仿宋"/>
          <w:sz w:val="28"/>
          <w:szCs w:val="28"/>
        </w:rPr>
      </w:pPr>
      <w:r>
        <w:rPr>
          <w:rFonts w:ascii="仿宋" w:hAnsi="仿宋" w:eastAsia="仿宋"/>
          <w:sz w:val="28"/>
          <w:szCs w:val="28"/>
        </w:rPr>
        <w:t>显示当前登录用户在各业务系统中已经处理过的审批流程，触发具体任务可直接显示此任务的流程审批详细信息。</w:t>
      </w:r>
    </w:p>
    <w:p>
      <w:pPr>
        <w:rPr>
          <w:rFonts w:ascii="仿宋" w:hAnsi="仿宋"/>
          <w:szCs w:val="28"/>
        </w:rPr>
      </w:pPr>
      <w:r>
        <w:rPr>
          <w:rFonts w:ascii="仿宋" w:hAnsi="仿宋"/>
          <w:szCs w:val="28"/>
        </w:rPr>
        <w:t>2、我的待阅</w:t>
      </w:r>
    </w:p>
    <w:p>
      <w:pPr>
        <w:pStyle w:val="60"/>
        <w:ind w:firstLine="560"/>
        <w:rPr>
          <w:rFonts w:ascii="仿宋" w:hAnsi="仿宋" w:eastAsia="仿宋"/>
          <w:sz w:val="28"/>
          <w:szCs w:val="28"/>
        </w:rPr>
      </w:pPr>
      <w:r>
        <w:rPr>
          <w:rStyle w:val="61"/>
          <w:rFonts w:ascii="仿宋" w:hAnsi="仿宋" w:eastAsia="仿宋"/>
          <w:sz w:val="28"/>
          <w:szCs w:val="28"/>
        </w:rPr>
        <w:t>显示当前登录用户在各业务系统中待查看的审批流程信息，触发具体任务可直接显示此任务的流程详细信息，触发后即已完成阅读，</w:t>
      </w:r>
      <w:r>
        <w:rPr>
          <w:rFonts w:ascii="仿宋" w:hAnsi="仿宋" w:eastAsia="仿宋"/>
          <w:sz w:val="28"/>
          <w:szCs w:val="28"/>
        </w:rPr>
        <w:t>并转为已阅，在我的已阅中展示。</w:t>
      </w:r>
    </w:p>
    <w:p>
      <w:pPr>
        <w:rPr>
          <w:rFonts w:ascii="仿宋" w:hAnsi="仿宋"/>
          <w:szCs w:val="28"/>
        </w:rPr>
      </w:pPr>
      <w:r>
        <w:rPr>
          <w:rFonts w:ascii="仿宋" w:hAnsi="仿宋"/>
          <w:szCs w:val="28"/>
        </w:rPr>
        <w:t>3、消息中心</w:t>
      </w:r>
    </w:p>
    <w:p>
      <w:pPr>
        <w:pStyle w:val="60"/>
        <w:ind w:firstLine="560"/>
        <w:rPr>
          <w:rFonts w:ascii="仿宋" w:hAnsi="仿宋" w:eastAsia="仿宋"/>
          <w:sz w:val="28"/>
          <w:szCs w:val="28"/>
        </w:rPr>
      </w:pPr>
      <w:r>
        <w:rPr>
          <w:rFonts w:ascii="仿宋" w:hAnsi="仿宋" w:eastAsia="仿宋"/>
          <w:sz w:val="28"/>
          <w:szCs w:val="28"/>
        </w:rPr>
        <w:t>显示当前登录用户在所有业务系统中接收的消息通知，可以直接查看消息详细信息。</w:t>
      </w:r>
    </w:p>
    <w:p>
      <w:pPr>
        <w:rPr>
          <w:rFonts w:ascii="仿宋" w:hAnsi="仿宋"/>
          <w:szCs w:val="28"/>
        </w:rPr>
      </w:pPr>
      <w:r>
        <w:rPr>
          <w:rFonts w:ascii="仿宋" w:hAnsi="仿宋"/>
          <w:szCs w:val="28"/>
        </w:rPr>
        <w:t>4、任务计划</w:t>
      </w:r>
    </w:p>
    <w:p>
      <w:pPr>
        <w:pStyle w:val="60"/>
        <w:ind w:firstLine="560"/>
        <w:rPr>
          <w:rFonts w:ascii="仿宋" w:hAnsi="仿宋" w:eastAsia="仿宋"/>
          <w:sz w:val="28"/>
          <w:szCs w:val="28"/>
        </w:rPr>
      </w:pPr>
      <w:r>
        <w:rPr>
          <w:rFonts w:ascii="仿宋" w:hAnsi="仿宋" w:eastAsia="仿宋"/>
          <w:sz w:val="28"/>
          <w:szCs w:val="28"/>
        </w:rPr>
        <w:t>包括任务的创建、跟踪、反馈和提醒。</w:t>
      </w:r>
    </w:p>
    <w:p>
      <w:pPr>
        <w:rPr>
          <w:rFonts w:ascii="仿宋" w:hAnsi="仿宋"/>
          <w:szCs w:val="28"/>
        </w:rPr>
      </w:pPr>
      <w:r>
        <w:rPr>
          <w:rFonts w:ascii="仿宋" w:hAnsi="仿宋"/>
          <w:szCs w:val="28"/>
        </w:rPr>
        <w:t>5、个人日程</w:t>
      </w:r>
    </w:p>
    <w:p>
      <w:pPr>
        <w:pStyle w:val="60"/>
        <w:ind w:firstLine="560"/>
        <w:rPr>
          <w:rFonts w:ascii="仿宋" w:hAnsi="仿宋" w:eastAsia="仿宋"/>
          <w:sz w:val="28"/>
          <w:szCs w:val="28"/>
        </w:rPr>
      </w:pPr>
      <w:r>
        <w:rPr>
          <w:rFonts w:ascii="仿宋" w:hAnsi="仿宋" w:eastAsia="仿宋"/>
          <w:sz w:val="28"/>
          <w:szCs w:val="28"/>
        </w:rPr>
        <w:t>在日历上添加对个人日程的安排，以及日程开始前的提醒设置，如参加会议。</w:t>
      </w:r>
    </w:p>
    <w:p>
      <w:pPr>
        <w:rPr>
          <w:rFonts w:ascii="仿宋" w:hAnsi="仿宋"/>
          <w:szCs w:val="28"/>
        </w:rPr>
      </w:pPr>
      <w:r>
        <w:rPr>
          <w:rFonts w:ascii="仿宋" w:hAnsi="仿宋"/>
          <w:szCs w:val="28"/>
        </w:rPr>
        <w:t>6、通讯录</w:t>
      </w:r>
    </w:p>
    <w:p>
      <w:pPr>
        <w:pStyle w:val="60"/>
        <w:ind w:firstLine="560"/>
        <w:rPr>
          <w:rFonts w:ascii="仿宋" w:hAnsi="仿宋" w:eastAsia="仿宋"/>
          <w:sz w:val="28"/>
          <w:szCs w:val="28"/>
        </w:rPr>
      </w:pPr>
      <w:r>
        <w:rPr>
          <w:rFonts w:ascii="仿宋" w:hAnsi="仿宋" w:eastAsia="仿宋"/>
          <w:sz w:val="28"/>
          <w:szCs w:val="28"/>
        </w:rPr>
        <w:t>根据当前登录人的权限查看内部通讯录，可根据需求设置展示通讯录的不同维度的信息，不同权限可查看不同的通讯录。</w:t>
      </w:r>
    </w:p>
    <w:p>
      <w:pPr>
        <w:rPr>
          <w:rFonts w:ascii="仿宋" w:hAnsi="仿宋"/>
          <w:szCs w:val="28"/>
        </w:rPr>
      </w:pPr>
      <w:r>
        <w:rPr>
          <w:rFonts w:ascii="仿宋" w:hAnsi="仿宋"/>
          <w:szCs w:val="28"/>
        </w:rPr>
        <w:t>7、汇报</w:t>
      </w:r>
    </w:p>
    <w:p>
      <w:pPr>
        <w:pStyle w:val="60"/>
        <w:ind w:firstLine="560"/>
        <w:rPr>
          <w:rFonts w:ascii="仿宋" w:hAnsi="仿宋" w:eastAsia="仿宋"/>
          <w:sz w:val="28"/>
          <w:szCs w:val="28"/>
        </w:rPr>
      </w:pPr>
      <w:r>
        <w:rPr>
          <w:rFonts w:ascii="仿宋" w:hAnsi="仿宋" w:eastAsia="仿宋"/>
          <w:sz w:val="28"/>
          <w:szCs w:val="28"/>
        </w:rPr>
        <w:t>让员工随时记录工作心得，负责人及时了解员工工作进展，便于各项工作的部署、调整及安排。另外，利用工作日志的评分功能，负责人可对工作完成情况进行考核评分，实现进一步的考核。</w:t>
      </w:r>
    </w:p>
    <w:p>
      <w:pPr>
        <w:spacing w:line="240" w:lineRule="auto"/>
        <w:ind w:firstLine="560" w:firstLineChars="200"/>
        <w:rPr>
          <w:rFonts w:ascii="仿宋" w:hAnsi="仿宋"/>
          <w:szCs w:val="28"/>
        </w:rPr>
      </w:pP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43195100"/>
      <w:docPartObj>
        <w:docPartGallery w:val="autotext"/>
      </w:docPartObj>
    </w:sdtPr>
    <w:sdtContent>
      <w:p>
        <w:pPr>
          <w:pStyle w:val="20"/>
          <w:jc w:val="cente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PAGE   \* MERGEFORMAT</w:instrText>
        </w:r>
        <w:r>
          <w:rPr>
            <w:rFonts w:ascii="Times New Roman" w:hAnsi="Times New Roman" w:cs="Times New Roman"/>
            <w:sz w:val="21"/>
            <w:szCs w:val="21"/>
          </w:rPr>
          <w:fldChar w:fldCharType="separate"/>
        </w:r>
        <w:r>
          <w:rPr>
            <w:rFonts w:ascii="Times New Roman" w:hAnsi="Times New Roman" w:cs="Times New Roman"/>
            <w:sz w:val="21"/>
            <w:szCs w:val="21"/>
            <w:lang w:val="zh-CN"/>
          </w:rPr>
          <w:t>12</w:t>
        </w:r>
        <w:r>
          <w:rPr>
            <w:rFonts w:ascii="Times New Roman" w:hAnsi="Times New Roman" w:cs="Times New Roman"/>
            <w:sz w:val="21"/>
            <w:szCs w:val="21"/>
          </w:rPr>
          <w:fldChar w:fldCharType="end"/>
        </w:r>
      </w:p>
    </w:sdtContent>
  </w:sdt>
  <w:p>
    <w:pPr>
      <w:pStyle w:val="2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7536320"/>
    <w:multiLevelType w:val="singleLevel"/>
    <w:tmpl w:val="97536320"/>
    <w:lvl w:ilvl="0" w:tentative="0">
      <w:start w:val="2"/>
      <w:numFmt w:val="chineseCounting"/>
      <w:suff w:val="nothing"/>
      <w:lvlText w:val="%1、"/>
      <w:lvlJc w:val="left"/>
      <w:rPr>
        <w:rFonts w:hint="eastAsia"/>
      </w:rPr>
    </w:lvl>
  </w:abstractNum>
  <w:abstractNum w:abstractNumId="1">
    <w:nsid w:val="D6E8595D"/>
    <w:multiLevelType w:val="multilevel"/>
    <w:tmpl w:val="D6E8595D"/>
    <w:lvl w:ilvl="0" w:tentative="0">
      <w:start w:val="1"/>
      <w:numFmt w:val="decimal"/>
      <w:pStyle w:val="2"/>
      <w:lvlText w:val="%1"/>
      <w:lvlJc w:val="left"/>
      <w:pPr>
        <w:ind w:left="432" w:hanging="432"/>
      </w:pPr>
      <w:rPr>
        <w:rFonts w:hint="default" w:ascii="Times New Roman" w:hAnsi="Times New Roman" w:cs="Times New Roman"/>
      </w:rPr>
    </w:lvl>
    <w:lvl w:ilvl="1" w:tentative="0">
      <w:start w:val="1"/>
      <w:numFmt w:val="decimal"/>
      <w:pStyle w:val="3"/>
      <w:lvlText w:val="%1.%2"/>
      <w:lvlJc w:val="left"/>
      <w:pPr>
        <w:ind w:left="576" w:hanging="576"/>
      </w:pPr>
      <w:rPr>
        <w:rFonts w:hint="default" w:ascii="Calibri" w:hAnsi="Calibri" w:cstheme="minorHAnsi"/>
      </w:rPr>
    </w:lvl>
    <w:lvl w:ilvl="2" w:tentative="0">
      <w:start w:val="1"/>
      <w:numFmt w:val="decimal"/>
      <w:pStyle w:val="4"/>
      <w:lvlText w:val="%1.%2.%3"/>
      <w:lvlJc w:val="left"/>
      <w:pPr>
        <w:ind w:left="720" w:hanging="720"/>
      </w:p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8"/>
      <w:lvlText w:val="%1.%2.%3.%4.%5.%6.%7"/>
      <w:lvlJc w:val="left"/>
      <w:pPr>
        <w:ind w:left="1296" w:hanging="1296"/>
      </w:pPr>
    </w:lvl>
    <w:lvl w:ilvl="7" w:tentative="0">
      <w:start w:val="1"/>
      <w:numFmt w:val="decimal"/>
      <w:pStyle w:val="9"/>
      <w:lvlText w:val="%1.%2.%3.%4.%5.%6.%7.%8"/>
      <w:lvlJc w:val="left"/>
      <w:pPr>
        <w:ind w:left="1440" w:hanging="1440"/>
      </w:pPr>
    </w:lvl>
    <w:lvl w:ilvl="8" w:tentative="0">
      <w:start w:val="1"/>
      <w:numFmt w:val="decimal"/>
      <w:pStyle w:val="10"/>
      <w:lvlText w:val="%1.%2.%3.%4.%5.%6.%7.%8.%9"/>
      <w:lvlJc w:val="left"/>
      <w:pPr>
        <w:ind w:left="1584" w:hanging="1584"/>
      </w:pPr>
    </w:lvl>
  </w:abstractNum>
  <w:abstractNum w:abstractNumId="2">
    <w:nsid w:val="E8264EFA"/>
    <w:multiLevelType w:val="singleLevel"/>
    <w:tmpl w:val="E8264EFA"/>
    <w:lvl w:ilvl="0" w:tentative="0">
      <w:start w:val="1"/>
      <w:numFmt w:val="bullet"/>
      <w:lvlText w:val=""/>
      <w:lvlJc w:val="left"/>
      <w:pPr>
        <w:ind w:left="420" w:hanging="420"/>
      </w:pPr>
      <w:rPr>
        <w:rFonts w:hint="default" w:ascii="Wingdings" w:hAnsi="Wingdings"/>
      </w:rPr>
    </w:lvl>
  </w:abstractNum>
  <w:abstractNum w:abstractNumId="3">
    <w:nsid w:val="157906B1"/>
    <w:multiLevelType w:val="multilevel"/>
    <w:tmpl w:val="157906B1"/>
    <w:lvl w:ilvl="0" w:tentative="0">
      <w:start w:val="1"/>
      <w:numFmt w:val="bullet"/>
      <w:pStyle w:val="52"/>
      <w:lvlText w:val=""/>
      <w:lvlJc w:val="left"/>
      <w:pPr>
        <w:tabs>
          <w:tab w:val="left" w:pos="477"/>
        </w:tabs>
        <w:ind w:left="477" w:hanging="420"/>
      </w:pPr>
      <w:rPr>
        <w:rFonts w:hint="default" w:ascii="Wingdings" w:hAnsi="Wingdings"/>
      </w:rPr>
    </w:lvl>
    <w:lvl w:ilvl="1" w:tentative="0">
      <w:start w:val="1"/>
      <w:numFmt w:val="bullet"/>
      <w:lvlText w:val=""/>
      <w:lvlJc w:val="left"/>
      <w:pPr>
        <w:tabs>
          <w:tab w:val="left" w:pos="897"/>
        </w:tabs>
        <w:ind w:left="897" w:hanging="420"/>
      </w:pPr>
      <w:rPr>
        <w:rFonts w:hint="default" w:ascii="Wingdings" w:hAnsi="Wingdings"/>
      </w:rPr>
    </w:lvl>
    <w:lvl w:ilvl="2" w:tentative="0">
      <w:start w:val="1"/>
      <w:numFmt w:val="bullet"/>
      <w:lvlText w:val=""/>
      <w:lvlJc w:val="left"/>
      <w:pPr>
        <w:tabs>
          <w:tab w:val="left" w:pos="1317"/>
        </w:tabs>
        <w:ind w:left="1317" w:hanging="420"/>
      </w:pPr>
      <w:rPr>
        <w:rFonts w:hint="default" w:ascii="Wingdings" w:hAnsi="Wingdings"/>
      </w:rPr>
    </w:lvl>
    <w:lvl w:ilvl="3" w:tentative="0">
      <w:start w:val="1"/>
      <w:numFmt w:val="bullet"/>
      <w:lvlText w:val=""/>
      <w:lvlJc w:val="left"/>
      <w:pPr>
        <w:tabs>
          <w:tab w:val="left" w:pos="1737"/>
        </w:tabs>
        <w:ind w:left="1737" w:hanging="420"/>
      </w:pPr>
      <w:rPr>
        <w:rFonts w:hint="default" w:ascii="Wingdings" w:hAnsi="Wingdings"/>
      </w:rPr>
    </w:lvl>
    <w:lvl w:ilvl="4" w:tentative="0">
      <w:start w:val="1"/>
      <w:numFmt w:val="bullet"/>
      <w:lvlText w:val=""/>
      <w:lvlJc w:val="left"/>
      <w:pPr>
        <w:tabs>
          <w:tab w:val="left" w:pos="2157"/>
        </w:tabs>
        <w:ind w:left="2157" w:hanging="420"/>
      </w:pPr>
      <w:rPr>
        <w:rFonts w:hint="default" w:ascii="Wingdings" w:hAnsi="Wingdings"/>
      </w:rPr>
    </w:lvl>
    <w:lvl w:ilvl="5" w:tentative="0">
      <w:start w:val="1"/>
      <w:numFmt w:val="bullet"/>
      <w:lvlText w:val=""/>
      <w:lvlJc w:val="left"/>
      <w:pPr>
        <w:tabs>
          <w:tab w:val="left" w:pos="2577"/>
        </w:tabs>
        <w:ind w:left="2577" w:hanging="420"/>
      </w:pPr>
      <w:rPr>
        <w:rFonts w:hint="default" w:ascii="Wingdings" w:hAnsi="Wingdings"/>
      </w:rPr>
    </w:lvl>
    <w:lvl w:ilvl="6" w:tentative="0">
      <w:start w:val="1"/>
      <w:numFmt w:val="bullet"/>
      <w:lvlText w:val=""/>
      <w:lvlJc w:val="left"/>
      <w:pPr>
        <w:tabs>
          <w:tab w:val="left" w:pos="2997"/>
        </w:tabs>
        <w:ind w:left="2997" w:hanging="420"/>
      </w:pPr>
      <w:rPr>
        <w:rFonts w:hint="default" w:ascii="Wingdings" w:hAnsi="Wingdings"/>
      </w:rPr>
    </w:lvl>
    <w:lvl w:ilvl="7" w:tentative="0">
      <w:start w:val="1"/>
      <w:numFmt w:val="bullet"/>
      <w:lvlText w:val=""/>
      <w:lvlJc w:val="left"/>
      <w:pPr>
        <w:tabs>
          <w:tab w:val="left" w:pos="3417"/>
        </w:tabs>
        <w:ind w:left="3417" w:hanging="420"/>
      </w:pPr>
      <w:rPr>
        <w:rFonts w:hint="default" w:ascii="Wingdings" w:hAnsi="Wingdings"/>
      </w:rPr>
    </w:lvl>
    <w:lvl w:ilvl="8" w:tentative="0">
      <w:start w:val="1"/>
      <w:numFmt w:val="bullet"/>
      <w:lvlText w:val=""/>
      <w:lvlJc w:val="left"/>
      <w:pPr>
        <w:tabs>
          <w:tab w:val="left" w:pos="3837"/>
        </w:tabs>
        <w:ind w:left="3837" w:hanging="420"/>
      </w:pPr>
      <w:rPr>
        <w:rFonts w:hint="default" w:ascii="Wingdings" w:hAnsi="Wingdings"/>
      </w:rPr>
    </w:lvl>
  </w:abstractNum>
  <w:abstractNum w:abstractNumId="4">
    <w:nsid w:val="158DE265"/>
    <w:multiLevelType w:val="singleLevel"/>
    <w:tmpl w:val="158DE265"/>
    <w:lvl w:ilvl="0" w:tentative="0">
      <w:start w:val="1"/>
      <w:numFmt w:val="bullet"/>
      <w:lvlText w:val=""/>
      <w:lvlJc w:val="left"/>
      <w:pPr>
        <w:tabs>
          <w:tab w:val="left" w:pos="420"/>
        </w:tabs>
        <w:ind w:left="840" w:hanging="420"/>
      </w:pPr>
      <w:rPr>
        <w:rFonts w:hint="default" w:ascii="Wingdings" w:hAnsi="Wingdings"/>
      </w:rPr>
    </w:lvl>
  </w:abstractNum>
  <w:abstractNum w:abstractNumId="5">
    <w:nsid w:val="2C5917C3"/>
    <w:multiLevelType w:val="multilevel"/>
    <w:tmpl w:val="2C5917C3"/>
    <w:lvl w:ilvl="0" w:tentative="0">
      <w:start w:val="1"/>
      <w:numFmt w:val="none"/>
      <w:pStyle w:val="39"/>
      <w:suff w:val="nothing"/>
      <w:lvlText w:val="%1——"/>
      <w:lvlJc w:val="left"/>
      <w:pPr>
        <w:ind w:left="833" w:hanging="408"/>
      </w:pPr>
      <w:rPr>
        <w:rFonts w:hint="eastAsia"/>
      </w:rPr>
    </w:lvl>
    <w:lvl w:ilvl="1" w:tentative="0">
      <w:start w:val="1"/>
      <w:numFmt w:val="bullet"/>
      <w:pStyle w:val="40"/>
      <w:lvlText w:val=""/>
      <w:lvlJc w:val="left"/>
      <w:pPr>
        <w:tabs>
          <w:tab w:val="left" w:pos="760"/>
        </w:tabs>
        <w:ind w:left="1264" w:hanging="413"/>
      </w:pPr>
      <w:rPr>
        <w:rFonts w:hint="default" w:ascii="Symbol" w:hAnsi="Symbol"/>
        <w:color w:val="auto"/>
      </w:rPr>
    </w:lvl>
    <w:lvl w:ilvl="2" w:tentative="0">
      <w:start w:val="1"/>
      <w:numFmt w:val="bullet"/>
      <w:pStyle w:val="41"/>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6">
    <w:nsid w:val="49F3A53B"/>
    <w:multiLevelType w:val="singleLevel"/>
    <w:tmpl w:val="49F3A53B"/>
    <w:lvl w:ilvl="0" w:tentative="0">
      <w:start w:val="1"/>
      <w:numFmt w:val="bullet"/>
      <w:lvlText w:val=""/>
      <w:lvlJc w:val="left"/>
      <w:pPr>
        <w:ind w:left="420" w:hanging="420"/>
      </w:pPr>
      <w:rPr>
        <w:rFonts w:hint="default" w:ascii="Wingdings" w:hAnsi="Wingdings"/>
      </w:rPr>
    </w:lvl>
  </w:abstractNum>
  <w:abstractNum w:abstractNumId="7">
    <w:nsid w:val="78112DC1"/>
    <w:multiLevelType w:val="singleLevel"/>
    <w:tmpl w:val="78112DC1"/>
    <w:lvl w:ilvl="0" w:tentative="0">
      <w:start w:val="1"/>
      <w:numFmt w:val="bullet"/>
      <w:lvlText w:val=""/>
      <w:lvlJc w:val="left"/>
      <w:pPr>
        <w:tabs>
          <w:tab w:val="left" w:pos="420"/>
        </w:tabs>
        <w:ind w:left="840" w:hanging="420"/>
      </w:pPr>
      <w:rPr>
        <w:rFonts w:hint="default" w:ascii="Wingdings" w:hAnsi="Wingdings"/>
      </w:rPr>
    </w:lvl>
  </w:abstractNum>
  <w:num w:numId="1">
    <w:abstractNumId w:val="1"/>
  </w:num>
  <w:num w:numId="2">
    <w:abstractNumId w:val="5"/>
  </w:num>
  <w:num w:numId="3">
    <w:abstractNumId w:val="3"/>
  </w:num>
  <w:num w:numId="4">
    <w:abstractNumId w:val="0"/>
  </w:num>
  <w:num w:numId="5">
    <w:abstractNumId w:val="6"/>
  </w:num>
  <w:num w:numId="6">
    <w:abstractNumId w:val="2"/>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NiMmJjMGUyMDNhMGI0MjllZTc4OTE3ODRjOTBjMWQifQ=="/>
  </w:docVars>
  <w:rsids>
    <w:rsidRoot w:val="00433146"/>
    <w:rsid w:val="00012DC8"/>
    <w:rsid w:val="000204FC"/>
    <w:rsid w:val="00020EDB"/>
    <w:rsid w:val="00026E32"/>
    <w:rsid w:val="000453CD"/>
    <w:rsid w:val="00052ED6"/>
    <w:rsid w:val="00053679"/>
    <w:rsid w:val="00060F3B"/>
    <w:rsid w:val="00060FE3"/>
    <w:rsid w:val="00072011"/>
    <w:rsid w:val="0007335D"/>
    <w:rsid w:val="000735A1"/>
    <w:rsid w:val="00074636"/>
    <w:rsid w:val="00083BB2"/>
    <w:rsid w:val="000916F3"/>
    <w:rsid w:val="000A6DA4"/>
    <w:rsid w:val="000A7740"/>
    <w:rsid w:val="000A7A44"/>
    <w:rsid w:val="000B0913"/>
    <w:rsid w:val="000B13AE"/>
    <w:rsid w:val="000C2EC5"/>
    <w:rsid w:val="000C2FCF"/>
    <w:rsid w:val="000C3D68"/>
    <w:rsid w:val="000C4FB7"/>
    <w:rsid w:val="000C5639"/>
    <w:rsid w:val="000D40F2"/>
    <w:rsid w:val="000D4D6D"/>
    <w:rsid w:val="000D7B48"/>
    <w:rsid w:val="000E05FF"/>
    <w:rsid w:val="000E46E3"/>
    <w:rsid w:val="000F2CB8"/>
    <w:rsid w:val="000F4C08"/>
    <w:rsid w:val="00100ACD"/>
    <w:rsid w:val="00101179"/>
    <w:rsid w:val="0010281D"/>
    <w:rsid w:val="00110307"/>
    <w:rsid w:val="0011610E"/>
    <w:rsid w:val="00116B9A"/>
    <w:rsid w:val="00126955"/>
    <w:rsid w:val="00133789"/>
    <w:rsid w:val="001339AD"/>
    <w:rsid w:val="00133B95"/>
    <w:rsid w:val="00142F8E"/>
    <w:rsid w:val="00152F2A"/>
    <w:rsid w:val="001617D9"/>
    <w:rsid w:val="00171B8A"/>
    <w:rsid w:val="00173D24"/>
    <w:rsid w:val="00174C85"/>
    <w:rsid w:val="00181742"/>
    <w:rsid w:val="001864D6"/>
    <w:rsid w:val="001879E4"/>
    <w:rsid w:val="00190DAD"/>
    <w:rsid w:val="0019621D"/>
    <w:rsid w:val="001B2166"/>
    <w:rsid w:val="001B2EE2"/>
    <w:rsid w:val="001B6E1E"/>
    <w:rsid w:val="001C30DC"/>
    <w:rsid w:val="001D0E4C"/>
    <w:rsid w:val="001D1A18"/>
    <w:rsid w:val="001E75AA"/>
    <w:rsid w:val="001F4046"/>
    <w:rsid w:val="001F4455"/>
    <w:rsid w:val="001F51DF"/>
    <w:rsid w:val="001F5F84"/>
    <w:rsid w:val="00200CE5"/>
    <w:rsid w:val="00204452"/>
    <w:rsid w:val="002061AB"/>
    <w:rsid w:val="00211D30"/>
    <w:rsid w:val="00212B58"/>
    <w:rsid w:val="00215AEB"/>
    <w:rsid w:val="00220164"/>
    <w:rsid w:val="00222055"/>
    <w:rsid w:val="00222B16"/>
    <w:rsid w:val="002264EB"/>
    <w:rsid w:val="00227077"/>
    <w:rsid w:val="002305D0"/>
    <w:rsid w:val="002347E0"/>
    <w:rsid w:val="0025016B"/>
    <w:rsid w:val="00270E62"/>
    <w:rsid w:val="00271764"/>
    <w:rsid w:val="00275722"/>
    <w:rsid w:val="00275816"/>
    <w:rsid w:val="00276329"/>
    <w:rsid w:val="00277423"/>
    <w:rsid w:val="00277470"/>
    <w:rsid w:val="00283A20"/>
    <w:rsid w:val="00291F89"/>
    <w:rsid w:val="002958F8"/>
    <w:rsid w:val="00295EDD"/>
    <w:rsid w:val="002A2C14"/>
    <w:rsid w:val="002A3EAE"/>
    <w:rsid w:val="002A3F4C"/>
    <w:rsid w:val="002A7C78"/>
    <w:rsid w:val="002B0700"/>
    <w:rsid w:val="002B2429"/>
    <w:rsid w:val="002B3A78"/>
    <w:rsid w:val="002B4357"/>
    <w:rsid w:val="002B6B4E"/>
    <w:rsid w:val="002D2D67"/>
    <w:rsid w:val="002D3CE5"/>
    <w:rsid w:val="002D5FF1"/>
    <w:rsid w:val="002D6546"/>
    <w:rsid w:val="002E1900"/>
    <w:rsid w:val="002E3DC2"/>
    <w:rsid w:val="002E6C37"/>
    <w:rsid w:val="002F2D13"/>
    <w:rsid w:val="002F308B"/>
    <w:rsid w:val="00304CFC"/>
    <w:rsid w:val="003219C6"/>
    <w:rsid w:val="0033219D"/>
    <w:rsid w:val="00340604"/>
    <w:rsid w:val="003506BB"/>
    <w:rsid w:val="003574E0"/>
    <w:rsid w:val="00366F1D"/>
    <w:rsid w:val="00367017"/>
    <w:rsid w:val="00370C1F"/>
    <w:rsid w:val="003718D2"/>
    <w:rsid w:val="003770D6"/>
    <w:rsid w:val="00382939"/>
    <w:rsid w:val="003831F2"/>
    <w:rsid w:val="00386A19"/>
    <w:rsid w:val="00396807"/>
    <w:rsid w:val="003A2054"/>
    <w:rsid w:val="003A24AD"/>
    <w:rsid w:val="003A5792"/>
    <w:rsid w:val="003A7E08"/>
    <w:rsid w:val="003B07D9"/>
    <w:rsid w:val="003B20D7"/>
    <w:rsid w:val="003B5994"/>
    <w:rsid w:val="003B75D6"/>
    <w:rsid w:val="003C103D"/>
    <w:rsid w:val="003C448A"/>
    <w:rsid w:val="003C57ED"/>
    <w:rsid w:val="003C6151"/>
    <w:rsid w:val="003C7CAC"/>
    <w:rsid w:val="003D360E"/>
    <w:rsid w:val="003D37D7"/>
    <w:rsid w:val="003D59F4"/>
    <w:rsid w:val="003E57FF"/>
    <w:rsid w:val="003F2CB3"/>
    <w:rsid w:val="003F540A"/>
    <w:rsid w:val="003F66B5"/>
    <w:rsid w:val="00401E6F"/>
    <w:rsid w:val="0040248E"/>
    <w:rsid w:val="004120B2"/>
    <w:rsid w:val="00415A88"/>
    <w:rsid w:val="00425887"/>
    <w:rsid w:val="00427A10"/>
    <w:rsid w:val="00433146"/>
    <w:rsid w:val="00433187"/>
    <w:rsid w:val="00436131"/>
    <w:rsid w:val="00437653"/>
    <w:rsid w:val="00447CDC"/>
    <w:rsid w:val="00452648"/>
    <w:rsid w:val="004531C3"/>
    <w:rsid w:val="00467B46"/>
    <w:rsid w:val="00467F5D"/>
    <w:rsid w:val="00470B8B"/>
    <w:rsid w:val="00474A25"/>
    <w:rsid w:val="00484440"/>
    <w:rsid w:val="00487DBB"/>
    <w:rsid w:val="00493691"/>
    <w:rsid w:val="004955F9"/>
    <w:rsid w:val="004A1CE7"/>
    <w:rsid w:val="004A2FFD"/>
    <w:rsid w:val="004A50DE"/>
    <w:rsid w:val="004C16EA"/>
    <w:rsid w:val="004C23D5"/>
    <w:rsid w:val="004C49C0"/>
    <w:rsid w:val="004C79E5"/>
    <w:rsid w:val="004D3014"/>
    <w:rsid w:val="004D5BDA"/>
    <w:rsid w:val="004D7A33"/>
    <w:rsid w:val="004E36A6"/>
    <w:rsid w:val="004E3F02"/>
    <w:rsid w:val="004E4052"/>
    <w:rsid w:val="004E4549"/>
    <w:rsid w:val="004F42EC"/>
    <w:rsid w:val="005005B0"/>
    <w:rsid w:val="005037C7"/>
    <w:rsid w:val="0050493B"/>
    <w:rsid w:val="00514539"/>
    <w:rsid w:val="00514E84"/>
    <w:rsid w:val="00516B22"/>
    <w:rsid w:val="00516F82"/>
    <w:rsid w:val="00521B92"/>
    <w:rsid w:val="005379ED"/>
    <w:rsid w:val="00543143"/>
    <w:rsid w:val="0054655C"/>
    <w:rsid w:val="00550DB4"/>
    <w:rsid w:val="00552C35"/>
    <w:rsid w:val="005546F4"/>
    <w:rsid w:val="005628DD"/>
    <w:rsid w:val="00563FB9"/>
    <w:rsid w:val="00567719"/>
    <w:rsid w:val="00571447"/>
    <w:rsid w:val="00572FD6"/>
    <w:rsid w:val="00574182"/>
    <w:rsid w:val="00587AB3"/>
    <w:rsid w:val="0059023B"/>
    <w:rsid w:val="00591B0B"/>
    <w:rsid w:val="005956A5"/>
    <w:rsid w:val="00596956"/>
    <w:rsid w:val="005973CF"/>
    <w:rsid w:val="005B215A"/>
    <w:rsid w:val="005B5BAC"/>
    <w:rsid w:val="005B7BE5"/>
    <w:rsid w:val="005C3229"/>
    <w:rsid w:val="005D1B46"/>
    <w:rsid w:val="005D758E"/>
    <w:rsid w:val="005E0F38"/>
    <w:rsid w:val="005E117F"/>
    <w:rsid w:val="005E6F18"/>
    <w:rsid w:val="005F071B"/>
    <w:rsid w:val="005F3A63"/>
    <w:rsid w:val="00602606"/>
    <w:rsid w:val="00603D8E"/>
    <w:rsid w:val="00604BC9"/>
    <w:rsid w:val="00605519"/>
    <w:rsid w:val="00613E35"/>
    <w:rsid w:val="00621201"/>
    <w:rsid w:val="0062666D"/>
    <w:rsid w:val="00626C15"/>
    <w:rsid w:val="00631893"/>
    <w:rsid w:val="0063537A"/>
    <w:rsid w:val="00637180"/>
    <w:rsid w:val="006372BF"/>
    <w:rsid w:val="00640A98"/>
    <w:rsid w:val="0065040D"/>
    <w:rsid w:val="00651159"/>
    <w:rsid w:val="006529DB"/>
    <w:rsid w:val="00652E2B"/>
    <w:rsid w:val="006560C1"/>
    <w:rsid w:val="006614EC"/>
    <w:rsid w:val="0066160C"/>
    <w:rsid w:val="0066430B"/>
    <w:rsid w:val="00664A96"/>
    <w:rsid w:val="00665ADE"/>
    <w:rsid w:val="0066781D"/>
    <w:rsid w:val="00667DAD"/>
    <w:rsid w:val="00673CF8"/>
    <w:rsid w:val="00674D28"/>
    <w:rsid w:val="00677C37"/>
    <w:rsid w:val="00683CB6"/>
    <w:rsid w:val="00685924"/>
    <w:rsid w:val="006913DE"/>
    <w:rsid w:val="00696672"/>
    <w:rsid w:val="006A0A9E"/>
    <w:rsid w:val="006A2719"/>
    <w:rsid w:val="006B1BDC"/>
    <w:rsid w:val="006B2BCD"/>
    <w:rsid w:val="006B7F51"/>
    <w:rsid w:val="006C7CCA"/>
    <w:rsid w:val="006D220D"/>
    <w:rsid w:val="006E6435"/>
    <w:rsid w:val="00700D27"/>
    <w:rsid w:val="00706E30"/>
    <w:rsid w:val="007111DB"/>
    <w:rsid w:val="00711F84"/>
    <w:rsid w:val="007179E3"/>
    <w:rsid w:val="007202B1"/>
    <w:rsid w:val="00723908"/>
    <w:rsid w:val="007258BA"/>
    <w:rsid w:val="00744E7C"/>
    <w:rsid w:val="007468A4"/>
    <w:rsid w:val="007503DE"/>
    <w:rsid w:val="00771FEF"/>
    <w:rsid w:val="007772AF"/>
    <w:rsid w:val="007827A8"/>
    <w:rsid w:val="00782850"/>
    <w:rsid w:val="007849E8"/>
    <w:rsid w:val="00784CE8"/>
    <w:rsid w:val="00784F98"/>
    <w:rsid w:val="00793750"/>
    <w:rsid w:val="00794E67"/>
    <w:rsid w:val="007A3A93"/>
    <w:rsid w:val="007A5BE5"/>
    <w:rsid w:val="007A6764"/>
    <w:rsid w:val="007B6DEF"/>
    <w:rsid w:val="007B7593"/>
    <w:rsid w:val="007C03C5"/>
    <w:rsid w:val="007C40EC"/>
    <w:rsid w:val="007D6F4D"/>
    <w:rsid w:val="007E3CA4"/>
    <w:rsid w:val="00802B0F"/>
    <w:rsid w:val="00810722"/>
    <w:rsid w:val="00811741"/>
    <w:rsid w:val="0081760F"/>
    <w:rsid w:val="00833556"/>
    <w:rsid w:val="00833A4D"/>
    <w:rsid w:val="008343AB"/>
    <w:rsid w:val="0083704E"/>
    <w:rsid w:val="008446D6"/>
    <w:rsid w:val="00856006"/>
    <w:rsid w:val="008611AB"/>
    <w:rsid w:val="00870A08"/>
    <w:rsid w:val="00871335"/>
    <w:rsid w:val="00872F48"/>
    <w:rsid w:val="0088044D"/>
    <w:rsid w:val="00886CBB"/>
    <w:rsid w:val="00891251"/>
    <w:rsid w:val="008A0421"/>
    <w:rsid w:val="008B2999"/>
    <w:rsid w:val="008B2F01"/>
    <w:rsid w:val="008B55A7"/>
    <w:rsid w:val="008D7D9E"/>
    <w:rsid w:val="008E1065"/>
    <w:rsid w:val="008E7F8A"/>
    <w:rsid w:val="008F1966"/>
    <w:rsid w:val="00901BAB"/>
    <w:rsid w:val="009047F6"/>
    <w:rsid w:val="00905C20"/>
    <w:rsid w:val="00907CDE"/>
    <w:rsid w:val="009142A8"/>
    <w:rsid w:val="00914781"/>
    <w:rsid w:val="00916178"/>
    <w:rsid w:val="00931B15"/>
    <w:rsid w:val="00934FE7"/>
    <w:rsid w:val="0095223B"/>
    <w:rsid w:val="00954376"/>
    <w:rsid w:val="00973BD8"/>
    <w:rsid w:val="00977806"/>
    <w:rsid w:val="009803B9"/>
    <w:rsid w:val="00982FD6"/>
    <w:rsid w:val="009831AF"/>
    <w:rsid w:val="00987FF6"/>
    <w:rsid w:val="0099178B"/>
    <w:rsid w:val="009A5E91"/>
    <w:rsid w:val="009B4B48"/>
    <w:rsid w:val="009C166E"/>
    <w:rsid w:val="009C2AD0"/>
    <w:rsid w:val="009C31C3"/>
    <w:rsid w:val="009D2262"/>
    <w:rsid w:val="009E5067"/>
    <w:rsid w:val="009E7D05"/>
    <w:rsid w:val="009F7755"/>
    <w:rsid w:val="009F7CEB"/>
    <w:rsid w:val="00A00DD3"/>
    <w:rsid w:val="00A129F8"/>
    <w:rsid w:val="00A12F75"/>
    <w:rsid w:val="00A23C82"/>
    <w:rsid w:val="00A2587A"/>
    <w:rsid w:val="00A27089"/>
    <w:rsid w:val="00A41464"/>
    <w:rsid w:val="00A467DE"/>
    <w:rsid w:val="00A533F5"/>
    <w:rsid w:val="00A5435A"/>
    <w:rsid w:val="00A54E74"/>
    <w:rsid w:val="00A55DFC"/>
    <w:rsid w:val="00A55F16"/>
    <w:rsid w:val="00A6183E"/>
    <w:rsid w:val="00A61C30"/>
    <w:rsid w:val="00A6230E"/>
    <w:rsid w:val="00A65251"/>
    <w:rsid w:val="00A668A0"/>
    <w:rsid w:val="00A76224"/>
    <w:rsid w:val="00A805AA"/>
    <w:rsid w:val="00A83EB0"/>
    <w:rsid w:val="00A91F05"/>
    <w:rsid w:val="00AA5535"/>
    <w:rsid w:val="00AB122A"/>
    <w:rsid w:val="00AB3815"/>
    <w:rsid w:val="00AC4F6D"/>
    <w:rsid w:val="00AD1C8C"/>
    <w:rsid w:val="00AD36A7"/>
    <w:rsid w:val="00AD44ED"/>
    <w:rsid w:val="00AE13D1"/>
    <w:rsid w:val="00AF269D"/>
    <w:rsid w:val="00AF5E72"/>
    <w:rsid w:val="00B016D3"/>
    <w:rsid w:val="00B01BF8"/>
    <w:rsid w:val="00B0278A"/>
    <w:rsid w:val="00B0285C"/>
    <w:rsid w:val="00B07AEF"/>
    <w:rsid w:val="00B1245E"/>
    <w:rsid w:val="00B14297"/>
    <w:rsid w:val="00B14D14"/>
    <w:rsid w:val="00B27EBD"/>
    <w:rsid w:val="00B3049B"/>
    <w:rsid w:val="00B34DA4"/>
    <w:rsid w:val="00B36653"/>
    <w:rsid w:val="00B42E60"/>
    <w:rsid w:val="00B55025"/>
    <w:rsid w:val="00B65349"/>
    <w:rsid w:val="00B65543"/>
    <w:rsid w:val="00B667CD"/>
    <w:rsid w:val="00B66E05"/>
    <w:rsid w:val="00B66F15"/>
    <w:rsid w:val="00B70B19"/>
    <w:rsid w:val="00B762F5"/>
    <w:rsid w:val="00B765E6"/>
    <w:rsid w:val="00B84F39"/>
    <w:rsid w:val="00B85943"/>
    <w:rsid w:val="00B975AB"/>
    <w:rsid w:val="00B975D7"/>
    <w:rsid w:val="00B979F7"/>
    <w:rsid w:val="00BA269B"/>
    <w:rsid w:val="00BA3E9B"/>
    <w:rsid w:val="00BA42CF"/>
    <w:rsid w:val="00BA4903"/>
    <w:rsid w:val="00BB69E4"/>
    <w:rsid w:val="00BC2604"/>
    <w:rsid w:val="00BD071C"/>
    <w:rsid w:val="00BD1CEF"/>
    <w:rsid w:val="00BD2E83"/>
    <w:rsid w:val="00BD3487"/>
    <w:rsid w:val="00BD3B9E"/>
    <w:rsid w:val="00BD557F"/>
    <w:rsid w:val="00BE4007"/>
    <w:rsid w:val="00BE4B2D"/>
    <w:rsid w:val="00BF0F40"/>
    <w:rsid w:val="00BF389A"/>
    <w:rsid w:val="00BF713E"/>
    <w:rsid w:val="00C00494"/>
    <w:rsid w:val="00C036E5"/>
    <w:rsid w:val="00C03D15"/>
    <w:rsid w:val="00C03E4B"/>
    <w:rsid w:val="00C07A0A"/>
    <w:rsid w:val="00C1690E"/>
    <w:rsid w:val="00C27A18"/>
    <w:rsid w:val="00C32874"/>
    <w:rsid w:val="00C35DA3"/>
    <w:rsid w:val="00C3783F"/>
    <w:rsid w:val="00C45B7D"/>
    <w:rsid w:val="00C46E24"/>
    <w:rsid w:val="00C574E9"/>
    <w:rsid w:val="00C64F68"/>
    <w:rsid w:val="00C66767"/>
    <w:rsid w:val="00C71038"/>
    <w:rsid w:val="00C744AF"/>
    <w:rsid w:val="00C74537"/>
    <w:rsid w:val="00C83F8E"/>
    <w:rsid w:val="00C90589"/>
    <w:rsid w:val="00C915C9"/>
    <w:rsid w:val="00C91950"/>
    <w:rsid w:val="00C9318A"/>
    <w:rsid w:val="00CA3B73"/>
    <w:rsid w:val="00CB289F"/>
    <w:rsid w:val="00CB3AC6"/>
    <w:rsid w:val="00CB403C"/>
    <w:rsid w:val="00CC0FB5"/>
    <w:rsid w:val="00CC4473"/>
    <w:rsid w:val="00CC6B61"/>
    <w:rsid w:val="00CC6DBD"/>
    <w:rsid w:val="00CD5208"/>
    <w:rsid w:val="00CE4588"/>
    <w:rsid w:val="00CF2C70"/>
    <w:rsid w:val="00CF57E0"/>
    <w:rsid w:val="00D00276"/>
    <w:rsid w:val="00D03F2A"/>
    <w:rsid w:val="00D33CD4"/>
    <w:rsid w:val="00D376A9"/>
    <w:rsid w:val="00D41E8A"/>
    <w:rsid w:val="00D44668"/>
    <w:rsid w:val="00D46179"/>
    <w:rsid w:val="00D53C14"/>
    <w:rsid w:val="00D662EC"/>
    <w:rsid w:val="00D66576"/>
    <w:rsid w:val="00D73B54"/>
    <w:rsid w:val="00D74674"/>
    <w:rsid w:val="00D80C46"/>
    <w:rsid w:val="00D851F5"/>
    <w:rsid w:val="00D96752"/>
    <w:rsid w:val="00DA04E5"/>
    <w:rsid w:val="00DA2700"/>
    <w:rsid w:val="00DB0CAA"/>
    <w:rsid w:val="00DB2B27"/>
    <w:rsid w:val="00DB34D2"/>
    <w:rsid w:val="00DB4275"/>
    <w:rsid w:val="00DB4CBB"/>
    <w:rsid w:val="00DC1B9D"/>
    <w:rsid w:val="00DD1328"/>
    <w:rsid w:val="00DD15F1"/>
    <w:rsid w:val="00DD1E16"/>
    <w:rsid w:val="00DD6DDF"/>
    <w:rsid w:val="00DE01D7"/>
    <w:rsid w:val="00DE2123"/>
    <w:rsid w:val="00DE4B70"/>
    <w:rsid w:val="00DE764C"/>
    <w:rsid w:val="00DF1B47"/>
    <w:rsid w:val="00DF4915"/>
    <w:rsid w:val="00DF5A2B"/>
    <w:rsid w:val="00E045D6"/>
    <w:rsid w:val="00E059B8"/>
    <w:rsid w:val="00E077D8"/>
    <w:rsid w:val="00E12981"/>
    <w:rsid w:val="00E13DC0"/>
    <w:rsid w:val="00E13F81"/>
    <w:rsid w:val="00E30AC6"/>
    <w:rsid w:val="00E32919"/>
    <w:rsid w:val="00E36722"/>
    <w:rsid w:val="00E36E0E"/>
    <w:rsid w:val="00E40CD5"/>
    <w:rsid w:val="00E40F22"/>
    <w:rsid w:val="00E42501"/>
    <w:rsid w:val="00E44A02"/>
    <w:rsid w:val="00E45865"/>
    <w:rsid w:val="00E50A0C"/>
    <w:rsid w:val="00E52FAE"/>
    <w:rsid w:val="00E56A84"/>
    <w:rsid w:val="00E573BF"/>
    <w:rsid w:val="00E63AC7"/>
    <w:rsid w:val="00E704C9"/>
    <w:rsid w:val="00E748FC"/>
    <w:rsid w:val="00E95E2D"/>
    <w:rsid w:val="00EB15B6"/>
    <w:rsid w:val="00EB5218"/>
    <w:rsid w:val="00EC3335"/>
    <w:rsid w:val="00EC3E43"/>
    <w:rsid w:val="00ED2CFB"/>
    <w:rsid w:val="00ED436B"/>
    <w:rsid w:val="00ED6EE1"/>
    <w:rsid w:val="00EE782F"/>
    <w:rsid w:val="00EF2759"/>
    <w:rsid w:val="00EF45B4"/>
    <w:rsid w:val="00EF735D"/>
    <w:rsid w:val="00F03F82"/>
    <w:rsid w:val="00F06CE4"/>
    <w:rsid w:val="00F07A43"/>
    <w:rsid w:val="00F13462"/>
    <w:rsid w:val="00F13F16"/>
    <w:rsid w:val="00F208F3"/>
    <w:rsid w:val="00F310AA"/>
    <w:rsid w:val="00F37647"/>
    <w:rsid w:val="00F4563B"/>
    <w:rsid w:val="00F54603"/>
    <w:rsid w:val="00F61463"/>
    <w:rsid w:val="00F763E9"/>
    <w:rsid w:val="00F76411"/>
    <w:rsid w:val="00F766DF"/>
    <w:rsid w:val="00F828FC"/>
    <w:rsid w:val="00F8359E"/>
    <w:rsid w:val="00F84E98"/>
    <w:rsid w:val="00F857F0"/>
    <w:rsid w:val="00F863E5"/>
    <w:rsid w:val="00F93E01"/>
    <w:rsid w:val="00FA1664"/>
    <w:rsid w:val="00FB1ECE"/>
    <w:rsid w:val="00FB50AD"/>
    <w:rsid w:val="00FB5B8B"/>
    <w:rsid w:val="00FB72EA"/>
    <w:rsid w:val="00FC210A"/>
    <w:rsid w:val="00FC2D96"/>
    <w:rsid w:val="00FC31F5"/>
    <w:rsid w:val="00FE1B2A"/>
    <w:rsid w:val="00FE272B"/>
    <w:rsid w:val="00FE335E"/>
    <w:rsid w:val="00FE6D93"/>
    <w:rsid w:val="057A17B3"/>
    <w:rsid w:val="07C5140B"/>
    <w:rsid w:val="0D8E28F8"/>
    <w:rsid w:val="0E012A71"/>
    <w:rsid w:val="130628D8"/>
    <w:rsid w:val="14DE6A24"/>
    <w:rsid w:val="19061C65"/>
    <w:rsid w:val="309D1B0B"/>
    <w:rsid w:val="3AB02FA5"/>
    <w:rsid w:val="3CC20FDE"/>
    <w:rsid w:val="3D2E4DC2"/>
    <w:rsid w:val="3D906FD8"/>
    <w:rsid w:val="40A46C75"/>
    <w:rsid w:val="441775E4"/>
    <w:rsid w:val="4A7B5E19"/>
    <w:rsid w:val="4C877486"/>
    <w:rsid w:val="4E4B6678"/>
    <w:rsid w:val="4F9E65F6"/>
    <w:rsid w:val="503F29AA"/>
    <w:rsid w:val="51497F84"/>
    <w:rsid w:val="54B971CF"/>
    <w:rsid w:val="674943E2"/>
    <w:rsid w:val="697D2A6B"/>
    <w:rsid w:val="69DF4B8A"/>
    <w:rsid w:val="6AEB4D93"/>
    <w:rsid w:val="6BCE135A"/>
    <w:rsid w:val="6C003D8E"/>
    <w:rsid w:val="6E1F7463"/>
    <w:rsid w:val="70AC7971"/>
    <w:rsid w:val="77075720"/>
    <w:rsid w:val="79297BCF"/>
    <w:rsid w:val="798C01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1" w:semiHidden="0" w:name="heading 6"/>
    <w:lsdException w:qFormat="1" w:uiPriority="1" w:semiHidden="0" w:name="heading 7"/>
    <w:lsdException w:qFormat="1" w:uiPriority="0" w:semiHidden="0" w:name="heading 8"/>
    <w:lsdException w:qFormat="1"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eastAsia="仿宋" w:asciiTheme="minorHAnsi" w:hAnsiTheme="minorHAnsi" w:cstheme="minorBidi"/>
      <w:kern w:val="2"/>
      <w:sz w:val="28"/>
      <w:szCs w:val="22"/>
      <w:lang w:val="en-US" w:eastAsia="zh-CN" w:bidi="ar-SA"/>
    </w:rPr>
  </w:style>
  <w:style w:type="paragraph" w:styleId="2">
    <w:name w:val="heading 1"/>
    <w:basedOn w:val="1"/>
    <w:next w:val="1"/>
    <w:link w:val="33"/>
    <w:qFormat/>
    <w:uiPriority w:val="99"/>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link w:val="38"/>
    <w:unhideWhenUsed/>
    <w:qFormat/>
    <w:uiPriority w:val="0"/>
    <w:pPr>
      <w:keepNext/>
      <w:keepLines/>
      <w:numPr>
        <w:ilvl w:val="1"/>
        <w:numId w:val="1"/>
      </w:numPr>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42"/>
    <w:unhideWhenUsed/>
    <w:qFormat/>
    <w:uiPriority w:val="0"/>
    <w:pPr>
      <w:keepNext/>
      <w:keepLines/>
      <w:numPr>
        <w:ilvl w:val="2"/>
        <w:numId w:val="1"/>
      </w:numPr>
      <w:spacing w:before="260" w:after="260" w:line="416" w:lineRule="auto"/>
      <w:outlineLvl w:val="2"/>
    </w:pPr>
    <w:rPr>
      <w:b/>
      <w:bCs/>
      <w:sz w:val="32"/>
      <w:szCs w:val="32"/>
    </w:rPr>
  </w:style>
  <w:style w:type="paragraph" w:styleId="5">
    <w:name w:val="heading 4"/>
    <w:basedOn w:val="1"/>
    <w:next w:val="1"/>
    <w:link w:val="43"/>
    <w:unhideWhenUsed/>
    <w:qFormat/>
    <w:uiPriority w:val="0"/>
    <w:pPr>
      <w:keepNext/>
      <w:keepLines/>
      <w:numPr>
        <w:ilvl w:val="3"/>
        <w:numId w:val="1"/>
      </w:numPr>
      <w:spacing w:before="280" w:after="290" w:line="376" w:lineRule="auto"/>
      <w:outlineLvl w:val="3"/>
    </w:pPr>
    <w:rPr>
      <w:rFonts w:asciiTheme="majorHAnsi" w:hAnsiTheme="majorHAnsi" w:eastAsiaTheme="majorEastAsia" w:cstheme="majorBidi"/>
      <w:b/>
      <w:bCs/>
      <w:szCs w:val="28"/>
    </w:rPr>
  </w:style>
  <w:style w:type="paragraph" w:styleId="6">
    <w:name w:val="heading 5"/>
    <w:basedOn w:val="1"/>
    <w:next w:val="1"/>
    <w:link w:val="44"/>
    <w:unhideWhenUsed/>
    <w:qFormat/>
    <w:uiPriority w:val="0"/>
    <w:pPr>
      <w:keepNext/>
      <w:keepLines/>
      <w:numPr>
        <w:ilvl w:val="4"/>
        <w:numId w:val="1"/>
      </w:numPr>
      <w:spacing w:before="280" w:after="290" w:line="376" w:lineRule="auto"/>
      <w:outlineLvl w:val="4"/>
    </w:pPr>
    <w:rPr>
      <w:b/>
      <w:bCs/>
      <w:szCs w:val="28"/>
    </w:rPr>
  </w:style>
  <w:style w:type="paragraph" w:styleId="7">
    <w:name w:val="heading 6"/>
    <w:basedOn w:val="1"/>
    <w:next w:val="1"/>
    <w:link w:val="45"/>
    <w:unhideWhenUsed/>
    <w:qFormat/>
    <w:uiPriority w:val="1"/>
    <w:pPr>
      <w:keepNext/>
      <w:keepLines/>
      <w:numPr>
        <w:ilvl w:val="5"/>
        <w:numId w:val="1"/>
      </w:numPr>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46"/>
    <w:unhideWhenUsed/>
    <w:qFormat/>
    <w:uiPriority w:val="1"/>
    <w:pPr>
      <w:keepNext/>
      <w:keepLines/>
      <w:numPr>
        <w:ilvl w:val="6"/>
        <w:numId w:val="1"/>
      </w:numPr>
      <w:spacing w:before="240" w:after="64" w:line="320" w:lineRule="auto"/>
      <w:outlineLvl w:val="6"/>
    </w:pPr>
    <w:rPr>
      <w:b/>
      <w:bCs/>
      <w:sz w:val="24"/>
      <w:szCs w:val="24"/>
    </w:rPr>
  </w:style>
  <w:style w:type="paragraph" w:styleId="9">
    <w:name w:val="heading 8"/>
    <w:basedOn w:val="1"/>
    <w:next w:val="1"/>
    <w:link w:val="47"/>
    <w:unhideWhenUsed/>
    <w:qFormat/>
    <w:uiPriority w:val="0"/>
    <w:pPr>
      <w:keepNext/>
      <w:keepLines/>
      <w:numPr>
        <w:ilvl w:val="7"/>
        <w:numId w:val="1"/>
      </w:numPr>
      <w:spacing w:before="240" w:after="64" w:line="320" w:lineRule="auto"/>
      <w:outlineLvl w:val="7"/>
    </w:pPr>
    <w:rPr>
      <w:rFonts w:asciiTheme="majorHAnsi" w:hAnsiTheme="majorHAnsi" w:eastAsiaTheme="majorEastAsia" w:cstheme="majorBidi"/>
      <w:sz w:val="24"/>
      <w:szCs w:val="24"/>
    </w:rPr>
  </w:style>
  <w:style w:type="paragraph" w:styleId="10">
    <w:name w:val="heading 9"/>
    <w:basedOn w:val="1"/>
    <w:next w:val="1"/>
    <w:link w:val="48"/>
    <w:unhideWhenUsed/>
    <w:qFormat/>
    <w:uiPriority w:val="0"/>
    <w:pPr>
      <w:keepNext/>
      <w:keepLines/>
      <w:numPr>
        <w:ilvl w:val="8"/>
        <w:numId w:val="1"/>
      </w:numPr>
      <w:spacing w:before="240" w:after="64" w:line="320" w:lineRule="auto"/>
      <w:outlineLvl w:val="8"/>
    </w:pPr>
    <w:rPr>
      <w:rFonts w:asciiTheme="majorHAnsi" w:hAnsiTheme="majorHAnsi" w:eastAsiaTheme="majorEastAsia" w:cstheme="majorBidi"/>
      <w:szCs w:val="21"/>
    </w:rPr>
  </w:style>
  <w:style w:type="character" w:default="1" w:styleId="28">
    <w:name w:val="Default Paragraph Font"/>
    <w:semiHidden/>
    <w:unhideWhenUsed/>
    <w:qFormat/>
    <w:uiPriority w:val="1"/>
  </w:style>
  <w:style w:type="table" w:default="1" w:styleId="31">
    <w:name w:val="Normal Table"/>
    <w:semiHidden/>
    <w:unhideWhenUsed/>
    <w:uiPriority w:val="99"/>
    <w:tblPr>
      <w:tblLayout w:type="fixed"/>
      <w:tblCellMar>
        <w:top w:w="0" w:type="dxa"/>
        <w:left w:w="108" w:type="dxa"/>
        <w:bottom w:w="0" w:type="dxa"/>
        <w:right w:w="108" w:type="dxa"/>
      </w:tblCellMar>
    </w:tblPr>
  </w:style>
  <w:style w:type="paragraph" w:styleId="11">
    <w:name w:val="annotation subject"/>
    <w:basedOn w:val="12"/>
    <w:next w:val="12"/>
    <w:link w:val="55"/>
    <w:semiHidden/>
    <w:unhideWhenUsed/>
    <w:uiPriority w:val="99"/>
    <w:rPr>
      <w:b/>
      <w:bCs/>
    </w:rPr>
  </w:style>
  <w:style w:type="paragraph" w:styleId="12">
    <w:name w:val="annotation text"/>
    <w:basedOn w:val="1"/>
    <w:link w:val="54"/>
    <w:semiHidden/>
    <w:unhideWhenUsed/>
    <w:qFormat/>
    <w:uiPriority w:val="99"/>
    <w:pPr>
      <w:jc w:val="left"/>
    </w:pPr>
  </w:style>
  <w:style w:type="paragraph" w:styleId="13">
    <w:name w:val="toc 7"/>
    <w:basedOn w:val="1"/>
    <w:next w:val="1"/>
    <w:unhideWhenUsed/>
    <w:uiPriority w:val="39"/>
    <w:pPr>
      <w:ind w:left="1260"/>
      <w:jc w:val="left"/>
    </w:pPr>
    <w:rPr>
      <w:rFonts w:cstheme="minorHAnsi"/>
      <w:sz w:val="18"/>
      <w:szCs w:val="18"/>
    </w:rPr>
  </w:style>
  <w:style w:type="paragraph" w:styleId="14">
    <w:name w:val="Normal Indent"/>
    <w:basedOn w:val="1"/>
    <w:link w:val="59"/>
    <w:qFormat/>
    <w:uiPriority w:val="0"/>
    <w:pPr>
      <w:ind w:firstLine="420"/>
    </w:pPr>
    <w:rPr>
      <w:rFonts w:ascii="Times New Roman" w:hAnsi="Times New Roman" w:eastAsia="宋体" w:cs="Times New Roman"/>
      <w:szCs w:val="20"/>
    </w:rPr>
  </w:style>
  <w:style w:type="paragraph" w:styleId="15">
    <w:name w:val="caption"/>
    <w:basedOn w:val="1"/>
    <w:next w:val="1"/>
    <w:unhideWhenUsed/>
    <w:qFormat/>
    <w:uiPriority w:val="35"/>
    <w:rPr>
      <w:rFonts w:eastAsia="黑体" w:asciiTheme="majorHAnsi" w:hAnsiTheme="majorHAnsi" w:cstheme="majorBidi"/>
      <w:sz w:val="20"/>
      <w:szCs w:val="20"/>
    </w:rPr>
  </w:style>
  <w:style w:type="paragraph" w:styleId="16">
    <w:name w:val="toc 5"/>
    <w:basedOn w:val="1"/>
    <w:next w:val="1"/>
    <w:unhideWhenUsed/>
    <w:qFormat/>
    <w:uiPriority w:val="39"/>
    <w:pPr>
      <w:ind w:left="840"/>
      <w:jc w:val="left"/>
    </w:pPr>
    <w:rPr>
      <w:rFonts w:cstheme="minorHAnsi"/>
      <w:sz w:val="18"/>
      <w:szCs w:val="18"/>
    </w:rPr>
  </w:style>
  <w:style w:type="paragraph" w:styleId="17">
    <w:name w:val="toc 3"/>
    <w:basedOn w:val="1"/>
    <w:next w:val="1"/>
    <w:unhideWhenUsed/>
    <w:qFormat/>
    <w:uiPriority w:val="39"/>
    <w:pPr>
      <w:ind w:left="420"/>
      <w:jc w:val="left"/>
    </w:pPr>
    <w:rPr>
      <w:rFonts w:cstheme="minorHAnsi"/>
      <w:i/>
      <w:iCs/>
      <w:sz w:val="20"/>
      <w:szCs w:val="20"/>
    </w:rPr>
  </w:style>
  <w:style w:type="paragraph" w:styleId="18">
    <w:name w:val="toc 8"/>
    <w:basedOn w:val="1"/>
    <w:next w:val="1"/>
    <w:unhideWhenUsed/>
    <w:qFormat/>
    <w:uiPriority w:val="39"/>
    <w:pPr>
      <w:ind w:left="1470"/>
      <w:jc w:val="left"/>
    </w:pPr>
    <w:rPr>
      <w:rFonts w:cstheme="minorHAnsi"/>
      <w:sz w:val="18"/>
      <w:szCs w:val="18"/>
    </w:rPr>
  </w:style>
  <w:style w:type="paragraph" w:styleId="19">
    <w:name w:val="Balloon Text"/>
    <w:basedOn w:val="1"/>
    <w:link w:val="36"/>
    <w:semiHidden/>
    <w:unhideWhenUsed/>
    <w:qFormat/>
    <w:uiPriority w:val="99"/>
    <w:rPr>
      <w:sz w:val="18"/>
      <w:szCs w:val="18"/>
    </w:rPr>
  </w:style>
  <w:style w:type="paragraph" w:styleId="20">
    <w:name w:val="footer"/>
    <w:basedOn w:val="1"/>
    <w:link w:val="35"/>
    <w:unhideWhenUsed/>
    <w:qFormat/>
    <w:uiPriority w:val="99"/>
    <w:pPr>
      <w:tabs>
        <w:tab w:val="center" w:pos="4153"/>
        <w:tab w:val="right" w:pos="8306"/>
      </w:tabs>
      <w:snapToGrid w:val="0"/>
      <w:jc w:val="left"/>
    </w:pPr>
    <w:rPr>
      <w:sz w:val="18"/>
      <w:szCs w:val="18"/>
    </w:rPr>
  </w:style>
  <w:style w:type="paragraph" w:styleId="21">
    <w:name w:val="header"/>
    <w:basedOn w:val="1"/>
    <w:link w:val="34"/>
    <w:unhideWhenUsed/>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unhideWhenUsed/>
    <w:qFormat/>
    <w:uiPriority w:val="39"/>
    <w:pPr>
      <w:spacing w:before="120" w:after="120"/>
      <w:jc w:val="left"/>
    </w:pPr>
    <w:rPr>
      <w:rFonts w:cstheme="minorHAnsi"/>
      <w:b/>
      <w:bCs/>
      <w:caps/>
      <w:sz w:val="20"/>
      <w:szCs w:val="20"/>
    </w:rPr>
  </w:style>
  <w:style w:type="paragraph" w:styleId="23">
    <w:name w:val="toc 4"/>
    <w:basedOn w:val="1"/>
    <w:next w:val="1"/>
    <w:unhideWhenUsed/>
    <w:qFormat/>
    <w:uiPriority w:val="39"/>
    <w:pPr>
      <w:ind w:left="630"/>
      <w:jc w:val="left"/>
    </w:pPr>
    <w:rPr>
      <w:rFonts w:cstheme="minorHAnsi"/>
      <w:sz w:val="18"/>
      <w:szCs w:val="18"/>
    </w:rPr>
  </w:style>
  <w:style w:type="paragraph" w:styleId="24">
    <w:name w:val="toc 6"/>
    <w:basedOn w:val="1"/>
    <w:next w:val="1"/>
    <w:unhideWhenUsed/>
    <w:qFormat/>
    <w:uiPriority w:val="39"/>
    <w:pPr>
      <w:ind w:left="1050"/>
      <w:jc w:val="left"/>
    </w:pPr>
    <w:rPr>
      <w:rFonts w:cstheme="minorHAnsi"/>
      <w:sz w:val="18"/>
      <w:szCs w:val="18"/>
    </w:rPr>
  </w:style>
  <w:style w:type="paragraph" w:styleId="25">
    <w:name w:val="toc 2"/>
    <w:basedOn w:val="1"/>
    <w:next w:val="1"/>
    <w:unhideWhenUsed/>
    <w:qFormat/>
    <w:uiPriority w:val="39"/>
    <w:pPr>
      <w:ind w:left="210"/>
      <w:jc w:val="left"/>
    </w:pPr>
    <w:rPr>
      <w:rFonts w:cstheme="minorHAnsi"/>
      <w:smallCaps/>
      <w:sz w:val="20"/>
      <w:szCs w:val="20"/>
    </w:rPr>
  </w:style>
  <w:style w:type="paragraph" w:styleId="26">
    <w:name w:val="toc 9"/>
    <w:basedOn w:val="1"/>
    <w:next w:val="1"/>
    <w:unhideWhenUsed/>
    <w:qFormat/>
    <w:uiPriority w:val="39"/>
    <w:pPr>
      <w:ind w:left="1680"/>
      <w:jc w:val="left"/>
    </w:pPr>
    <w:rPr>
      <w:rFonts w:cstheme="minorHAnsi"/>
      <w:sz w:val="18"/>
      <w:szCs w:val="18"/>
    </w:rPr>
  </w:style>
  <w:style w:type="paragraph" w:styleId="27">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29">
    <w:name w:val="Hyperlink"/>
    <w:basedOn w:val="28"/>
    <w:unhideWhenUsed/>
    <w:qFormat/>
    <w:uiPriority w:val="99"/>
    <w:rPr>
      <w:color w:val="0000FF" w:themeColor="hyperlink"/>
      <w:u w:val="single"/>
      <w14:textFill>
        <w14:solidFill>
          <w14:schemeClr w14:val="hlink"/>
        </w14:solidFill>
      </w14:textFill>
    </w:rPr>
  </w:style>
  <w:style w:type="character" w:styleId="30">
    <w:name w:val="annotation reference"/>
    <w:basedOn w:val="28"/>
    <w:semiHidden/>
    <w:unhideWhenUsed/>
    <w:qFormat/>
    <w:uiPriority w:val="99"/>
    <w:rPr>
      <w:sz w:val="21"/>
      <w:szCs w:val="21"/>
    </w:rPr>
  </w:style>
  <w:style w:type="table" w:styleId="32">
    <w:name w:val="Table Grid"/>
    <w:basedOn w:val="31"/>
    <w:qFormat/>
    <w:uiPriority w:val="0"/>
    <w:rPr>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33">
    <w:name w:val="标题 1 字符"/>
    <w:basedOn w:val="28"/>
    <w:link w:val="2"/>
    <w:qFormat/>
    <w:uiPriority w:val="9"/>
    <w:rPr>
      <w:rFonts w:eastAsia="仿宋"/>
      <w:b/>
      <w:bCs/>
      <w:kern w:val="44"/>
      <w:sz w:val="44"/>
      <w:szCs w:val="44"/>
    </w:rPr>
  </w:style>
  <w:style w:type="character" w:customStyle="1" w:styleId="34">
    <w:name w:val="页眉 字符"/>
    <w:basedOn w:val="28"/>
    <w:link w:val="21"/>
    <w:qFormat/>
    <w:uiPriority w:val="99"/>
    <w:rPr>
      <w:sz w:val="18"/>
      <w:szCs w:val="18"/>
    </w:rPr>
  </w:style>
  <w:style w:type="character" w:customStyle="1" w:styleId="35">
    <w:name w:val="页脚 字符"/>
    <w:basedOn w:val="28"/>
    <w:link w:val="20"/>
    <w:qFormat/>
    <w:uiPriority w:val="99"/>
    <w:rPr>
      <w:sz w:val="18"/>
      <w:szCs w:val="18"/>
    </w:rPr>
  </w:style>
  <w:style w:type="character" w:customStyle="1" w:styleId="36">
    <w:name w:val="批注框文本 字符"/>
    <w:basedOn w:val="28"/>
    <w:link w:val="19"/>
    <w:semiHidden/>
    <w:qFormat/>
    <w:uiPriority w:val="99"/>
    <w:rPr>
      <w:sz w:val="18"/>
      <w:szCs w:val="18"/>
    </w:rPr>
  </w:style>
  <w:style w:type="paragraph" w:styleId="37">
    <w:name w:val="List Paragraph"/>
    <w:basedOn w:val="1"/>
    <w:link w:val="56"/>
    <w:qFormat/>
    <w:uiPriority w:val="34"/>
    <w:pPr>
      <w:ind w:firstLine="420" w:firstLineChars="200"/>
    </w:pPr>
  </w:style>
  <w:style w:type="character" w:customStyle="1" w:styleId="38">
    <w:name w:val="标题 2 字符"/>
    <w:basedOn w:val="28"/>
    <w:link w:val="3"/>
    <w:qFormat/>
    <w:uiPriority w:val="9"/>
    <w:rPr>
      <w:rFonts w:asciiTheme="majorHAnsi" w:hAnsiTheme="majorHAnsi" w:eastAsiaTheme="majorEastAsia" w:cstheme="majorBidi"/>
      <w:b/>
      <w:bCs/>
      <w:sz w:val="32"/>
      <w:szCs w:val="32"/>
    </w:rPr>
  </w:style>
  <w:style w:type="paragraph" w:customStyle="1" w:styleId="39">
    <w:name w:val="列项——（一级）"/>
    <w:qFormat/>
    <w:uiPriority w:val="0"/>
    <w:pPr>
      <w:widowControl w:val="0"/>
      <w:numPr>
        <w:ilvl w:val="0"/>
        <w:numId w:val="2"/>
      </w:numPr>
      <w:jc w:val="both"/>
    </w:pPr>
    <w:rPr>
      <w:rFonts w:ascii="宋体" w:hAnsi="Times New Roman" w:eastAsia="宋体" w:cs="Times New Roman"/>
      <w:sz w:val="21"/>
      <w:lang w:val="en-US" w:eastAsia="zh-CN" w:bidi="ar-SA"/>
    </w:rPr>
  </w:style>
  <w:style w:type="paragraph" w:customStyle="1" w:styleId="40">
    <w:name w:val="列项●（二级）"/>
    <w:qFormat/>
    <w:uiPriority w:val="0"/>
    <w:pPr>
      <w:numPr>
        <w:ilvl w:val="1"/>
        <w:numId w:val="2"/>
      </w:numPr>
      <w:tabs>
        <w:tab w:val="left" w:pos="840"/>
      </w:tabs>
      <w:jc w:val="both"/>
    </w:pPr>
    <w:rPr>
      <w:rFonts w:ascii="宋体" w:hAnsi="Times New Roman" w:eastAsia="宋体" w:cs="Times New Roman"/>
      <w:sz w:val="21"/>
      <w:lang w:val="en-US" w:eastAsia="zh-CN" w:bidi="ar-SA"/>
    </w:rPr>
  </w:style>
  <w:style w:type="paragraph" w:customStyle="1" w:styleId="41">
    <w:name w:val="列项◆（三级）"/>
    <w:basedOn w:val="1"/>
    <w:qFormat/>
    <w:uiPriority w:val="0"/>
    <w:pPr>
      <w:numPr>
        <w:ilvl w:val="2"/>
        <w:numId w:val="2"/>
      </w:numPr>
    </w:pPr>
    <w:rPr>
      <w:rFonts w:ascii="宋体" w:hAnsi="Times New Roman" w:eastAsia="宋体" w:cs="Times New Roman"/>
      <w:szCs w:val="21"/>
    </w:rPr>
  </w:style>
  <w:style w:type="character" w:customStyle="1" w:styleId="42">
    <w:name w:val="标题 3 字符"/>
    <w:basedOn w:val="28"/>
    <w:link w:val="4"/>
    <w:semiHidden/>
    <w:qFormat/>
    <w:uiPriority w:val="9"/>
    <w:rPr>
      <w:rFonts w:eastAsia="仿宋"/>
      <w:b/>
      <w:bCs/>
      <w:sz w:val="32"/>
      <w:szCs w:val="32"/>
    </w:rPr>
  </w:style>
  <w:style w:type="character" w:customStyle="1" w:styleId="43">
    <w:name w:val="标题 4 字符"/>
    <w:basedOn w:val="28"/>
    <w:link w:val="5"/>
    <w:semiHidden/>
    <w:qFormat/>
    <w:uiPriority w:val="9"/>
    <w:rPr>
      <w:rFonts w:asciiTheme="majorHAnsi" w:hAnsiTheme="majorHAnsi" w:eastAsiaTheme="majorEastAsia" w:cstheme="majorBidi"/>
      <w:b/>
      <w:bCs/>
      <w:sz w:val="28"/>
      <w:szCs w:val="28"/>
    </w:rPr>
  </w:style>
  <w:style w:type="character" w:customStyle="1" w:styleId="44">
    <w:name w:val="标题 5 字符"/>
    <w:basedOn w:val="28"/>
    <w:link w:val="6"/>
    <w:semiHidden/>
    <w:qFormat/>
    <w:uiPriority w:val="9"/>
    <w:rPr>
      <w:rFonts w:eastAsia="仿宋"/>
      <w:b/>
      <w:bCs/>
      <w:sz w:val="28"/>
      <w:szCs w:val="28"/>
    </w:rPr>
  </w:style>
  <w:style w:type="character" w:customStyle="1" w:styleId="45">
    <w:name w:val="标题 6 字符"/>
    <w:basedOn w:val="28"/>
    <w:link w:val="7"/>
    <w:semiHidden/>
    <w:qFormat/>
    <w:uiPriority w:val="9"/>
    <w:rPr>
      <w:rFonts w:asciiTheme="majorHAnsi" w:hAnsiTheme="majorHAnsi" w:eastAsiaTheme="majorEastAsia" w:cstheme="majorBidi"/>
      <w:b/>
      <w:bCs/>
      <w:sz w:val="24"/>
      <w:szCs w:val="24"/>
    </w:rPr>
  </w:style>
  <w:style w:type="character" w:customStyle="1" w:styleId="46">
    <w:name w:val="标题 7 字符"/>
    <w:basedOn w:val="28"/>
    <w:link w:val="8"/>
    <w:semiHidden/>
    <w:qFormat/>
    <w:uiPriority w:val="9"/>
    <w:rPr>
      <w:rFonts w:eastAsia="仿宋"/>
      <w:b/>
      <w:bCs/>
      <w:sz w:val="24"/>
      <w:szCs w:val="24"/>
    </w:rPr>
  </w:style>
  <w:style w:type="character" w:customStyle="1" w:styleId="47">
    <w:name w:val="标题 8 字符"/>
    <w:basedOn w:val="28"/>
    <w:link w:val="9"/>
    <w:semiHidden/>
    <w:qFormat/>
    <w:uiPriority w:val="9"/>
    <w:rPr>
      <w:rFonts w:asciiTheme="majorHAnsi" w:hAnsiTheme="majorHAnsi" w:eastAsiaTheme="majorEastAsia" w:cstheme="majorBidi"/>
      <w:sz w:val="24"/>
      <w:szCs w:val="24"/>
    </w:rPr>
  </w:style>
  <w:style w:type="character" w:customStyle="1" w:styleId="48">
    <w:name w:val="标题 9 字符"/>
    <w:basedOn w:val="28"/>
    <w:link w:val="10"/>
    <w:semiHidden/>
    <w:qFormat/>
    <w:uiPriority w:val="9"/>
    <w:rPr>
      <w:rFonts w:asciiTheme="majorHAnsi" w:hAnsiTheme="majorHAnsi" w:eastAsiaTheme="majorEastAsia" w:cstheme="majorBidi"/>
      <w:sz w:val="28"/>
      <w:szCs w:val="21"/>
    </w:rPr>
  </w:style>
  <w:style w:type="character" w:customStyle="1" w:styleId="49">
    <w:name w:val="正文（首行缩进2字符） Char1"/>
    <w:link w:val="50"/>
    <w:qFormat/>
    <w:locked/>
    <w:uiPriority w:val="0"/>
    <w:rPr>
      <w:lang w:eastAsia="en-US"/>
    </w:rPr>
  </w:style>
  <w:style w:type="paragraph" w:customStyle="1" w:styleId="50">
    <w:name w:val="正文（首行缩进2字符）"/>
    <w:basedOn w:val="1"/>
    <w:link w:val="49"/>
    <w:qFormat/>
    <w:uiPriority w:val="0"/>
    <w:pPr>
      <w:widowControl/>
      <w:ind w:firstLine="480" w:firstLineChars="200"/>
      <w:jc w:val="left"/>
    </w:pPr>
    <w:rPr>
      <w:lang w:eastAsia="en-US"/>
    </w:rPr>
  </w:style>
  <w:style w:type="paragraph" w:customStyle="1" w:styleId="51">
    <w:name w:val="TOC 标题1"/>
    <w:basedOn w:val="2"/>
    <w:next w:val="1"/>
    <w:unhideWhenUsed/>
    <w:qFormat/>
    <w:uiPriority w:val="39"/>
    <w:pPr>
      <w:widowControl/>
      <w:numPr>
        <w:numId w:val="0"/>
      </w:numPr>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paragraph" w:customStyle="1" w:styleId="52">
    <w:name w:val="要点1"/>
    <w:basedOn w:val="1"/>
    <w:qFormat/>
    <w:uiPriority w:val="0"/>
    <w:pPr>
      <w:numPr>
        <w:ilvl w:val="0"/>
        <w:numId w:val="3"/>
      </w:numPr>
      <w:spacing w:line="300" w:lineRule="auto"/>
      <w:jc w:val="left"/>
    </w:pPr>
    <w:rPr>
      <w:rFonts w:ascii="Times New Roman" w:hAnsi="Times New Roman" w:eastAsia="宋体" w:cs="Times New Roman"/>
      <w:b/>
      <w:sz w:val="24"/>
      <w:szCs w:val="24"/>
    </w:rPr>
  </w:style>
  <w:style w:type="paragraph" w:customStyle="1" w:styleId="53">
    <w:name w:val="正文1"/>
    <w:basedOn w:val="1"/>
    <w:qFormat/>
    <w:uiPriority w:val="0"/>
    <w:pPr>
      <w:spacing w:before="100" w:line="300" w:lineRule="auto"/>
      <w:ind w:left="630" w:firstLine="420"/>
    </w:pPr>
    <w:rPr>
      <w:rFonts w:ascii="Times New Roman" w:hAnsi="Times New Roman" w:eastAsia="宋体" w:cs="Times New Roman"/>
      <w:color w:val="FF0000"/>
      <w:sz w:val="24"/>
      <w:szCs w:val="24"/>
    </w:rPr>
  </w:style>
  <w:style w:type="character" w:customStyle="1" w:styleId="54">
    <w:name w:val="批注文字 字符"/>
    <w:basedOn w:val="28"/>
    <w:link w:val="12"/>
    <w:semiHidden/>
    <w:qFormat/>
    <w:uiPriority w:val="99"/>
    <w:rPr>
      <w:rFonts w:eastAsia="仿宋"/>
      <w:sz w:val="28"/>
    </w:rPr>
  </w:style>
  <w:style w:type="character" w:customStyle="1" w:styleId="55">
    <w:name w:val="批注主题 字符"/>
    <w:basedOn w:val="54"/>
    <w:link w:val="11"/>
    <w:semiHidden/>
    <w:qFormat/>
    <w:uiPriority w:val="99"/>
    <w:rPr>
      <w:rFonts w:eastAsia="仿宋"/>
      <w:b/>
      <w:bCs/>
      <w:sz w:val="28"/>
    </w:rPr>
  </w:style>
  <w:style w:type="character" w:customStyle="1" w:styleId="56">
    <w:name w:val="列表段落 字符"/>
    <w:link w:val="37"/>
    <w:qFormat/>
    <w:locked/>
    <w:uiPriority w:val="34"/>
    <w:rPr>
      <w:rFonts w:eastAsia="仿宋"/>
      <w:sz w:val="28"/>
    </w:rPr>
  </w:style>
  <w:style w:type="paragraph" w:customStyle="1" w:styleId="57">
    <w:name w:val="样式 正文缩进 + 首行缩进:  2 字符"/>
    <w:basedOn w:val="14"/>
    <w:link w:val="58"/>
    <w:qFormat/>
    <w:uiPriority w:val="0"/>
    <w:pPr>
      <w:ind w:firstLine="200" w:firstLineChars="200"/>
    </w:pPr>
    <w:rPr>
      <w:rFonts w:ascii="Calibri" w:hAnsi="Calibri" w:cs="黑体"/>
      <w:sz w:val="24"/>
      <w:szCs w:val="24"/>
    </w:rPr>
  </w:style>
  <w:style w:type="character" w:customStyle="1" w:styleId="58">
    <w:name w:val="样式 正文缩进 + 首行缩进:  2 字符 Char"/>
    <w:link w:val="57"/>
    <w:qFormat/>
    <w:uiPriority w:val="0"/>
    <w:rPr>
      <w:rFonts w:ascii="Calibri" w:hAnsi="Calibri" w:eastAsia="宋体" w:cs="黑体"/>
      <w:sz w:val="24"/>
      <w:szCs w:val="24"/>
    </w:rPr>
  </w:style>
  <w:style w:type="character" w:customStyle="1" w:styleId="59">
    <w:name w:val="正文缩进 字符"/>
    <w:link w:val="14"/>
    <w:qFormat/>
    <w:uiPriority w:val="0"/>
    <w:rPr>
      <w:rFonts w:ascii="Times New Roman" w:hAnsi="Times New Roman" w:eastAsia="宋体" w:cs="Times New Roman"/>
      <w:sz w:val="28"/>
      <w:szCs w:val="20"/>
    </w:rPr>
  </w:style>
  <w:style w:type="paragraph" w:customStyle="1" w:styleId="60">
    <w:name w:val="文档正文"/>
    <w:basedOn w:val="1"/>
    <w:link w:val="61"/>
    <w:qFormat/>
    <w:uiPriority w:val="0"/>
    <w:pPr>
      <w:ind w:firstLine="200" w:firstLineChars="200"/>
      <w:jc w:val="left"/>
    </w:pPr>
    <w:rPr>
      <w:rFonts w:ascii="宋体" w:hAnsi="Times New Roman" w:eastAsia="宋体" w:cs="Times New Roman"/>
      <w:sz w:val="24"/>
      <w:szCs w:val="24"/>
    </w:rPr>
  </w:style>
  <w:style w:type="character" w:customStyle="1" w:styleId="61">
    <w:name w:val="文档正文 Char"/>
    <w:link w:val="60"/>
    <w:qFormat/>
    <w:uiPriority w:val="0"/>
    <w:rPr>
      <w:rFonts w:ascii="宋体" w:hAnsi="Times New Roman" w:eastAsia="宋体" w:cs="Times New Roman"/>
      <w:sz w:val="24"/>
      <w:szCs w:val="24"/>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microsoft.com/office/2006/relationships/keyMapCustomizations" Target="customizations.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935D731-9674-415E-B665-27BF67F5BD09}">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34</Pages>
  <Words>2190</Words>
  <Characters>12489</Characters>
  <Lines>104</Lines>
  <Paragraphs>29</Paragraphs>
  <TotalTime>10</TotalTime>
  <ScaleCrop>false</ScaleCrop>
  <LinksUpToDate>false</LinksUpToDate>
  <CharactersWithSpaces>14650</CharactersWithSpaces>
  <Application>WPS Office_10.8.2.6870_F1E327BC-269C-435d-A152-05C5408002CA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2023-03-10T08:50:00Z</dcterms:created>
  <dc:creator>NTKO</dc:creator>
  <cp:lastModifiedBy>王善道</cp:lastModifiedBy>
  <dcterms:modified xsi:type="dcterms:W3CDTF">2024-05-08T00:52:55Z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2052-10.8.2.6870</vt:lpwstr>
  </property>
  <property fmtid="{D5CDD505-2E9C-101B-9397-08002B2CF9AE}" pid="3" name="ICV">
    <vt:lpwstr>E4B475E07FA041549931F63E1D44767D</vt:lpwstr>
  </property>
</Properties>
</file>